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</w:t>
      </w:r>
    </w:p>
    <w:p>
      <w:pPr>
        <w:spacing w:after="120"/>
        <w:ind w:firstLine="709"/>
      </w:pPr>
      <w:r>
        <w:rPr>
          <w:sz w:val="24"/>
        </w:rPr>
        <w:t xml:space="preserve">- Гражданин хочет признать незаконными (запретить) сбор и разглашение информации о его частной жизни, удалить ее</w:t>
      </w:r>
    </w:p>
    <w:p>
      <w:pPr>
        <w:spacing w:after="120"/>
        <w:ind w:firstLine="709"/>
      </w:pPr>
      <w:r>
        <w:rPr>
          <w:sz w:val="24"/>
        </w:rPr>
        <w:t xml:space="preserve">- Работник требует признать незаконными действия работодателя по обработке (сбору, хранению, использованию, распространению и пр.)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Федерального закона используются следующие основные понятия:</w:t>
      </w:r>
    </w:p>
    <w:p>
      <w:pPr>
        <w:spacing w:after="120"/>
        <w:ind w:firstLine="709"/>
      </w:pPr>
      <w:r>
        <w:rPr>
          <w:sz w:val="24"/>
        </w:rPr>
        <w:t xml:space="preserve">1)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>
      <w:pPr>
        <w:spacing w:after="120"/>
        <w:ind w:firstLine="709"/>
      </w:pPr>
      <w:r>
        <w:rPr>
          <w:sz w:val="24"/>
        </w:rPr>
        <w:t xml:space="preserve">1.1) персональные данные, разрешенные субъектом персональных данных для распространения,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30.12.2020 N 519-ФЗ)</w:t>
      </w:r>
    </w:p>
    <w:p>
      <w:pPr>
        <w:spacing w:after="120"/>
        <w:ind w:firstLine="709"/>
      </w:pPr>
      <w:r>
        <w:rPr>
          <w:sz w:val="24"/>
        </w:rPr>
        <w:t xml:space="preserve">2) 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>
      <w:pPr>
        <w:spacing w:after="120"/>
        <w:ind w:firstLine="709"/>
      </w:pPr>
      <w:r>
        <w:rPr>
          <w:sz w:val="24"/>
        </w:rPr>
        <w:t xml:space="preserve">3)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4) автоматизированная обработка персональных данных - обработка персональных данных с помощью средств вычислительной техники;</w:t>
      </w:r>
    </w:p>
    <w:p>
      <w:pPr>
        <w:spacing w:after="120"/>
        <w:ind w:firstLine="709"/>
      </w:pPr>
      <w:r>
        <w:rPr>
          <w:sz w:val="24"/>
        </w:rPr>
        <w:t xml:space="preserve">5) распространение персональных данных - действия, направленные на раскрытие персональных данных неопределенному кругу лиц;</w:t>
      </w:r>
    </w:p>
    <w:p>
      <w:pPr>
        <w:spacing w:after="120"/>
        <w:ind w:firstLine="709"/>
      </w:pPr>
      <w:r>
        <w:rPr>
          <w:sz w:val="24"/>
        </w:rPr>
        <w:t xml:space="preserve">6) предоставление персональных данных - действия, направленные на раскрытие персональных данных определенному лицу или определенному кругу лиц;</w:t>
      </w:r>
    </w:p>
    <w:p>
      <w:pPr>
        <w:spacing w:after="120"/>
        <w:ind w:firstLine="709"/>
      </w:pPr>
      <w:r>
        <w:rPr>
          <w:sz w:val="24"/>
        </w:rPr>
        <w:t xml:space="preserve">7) 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>
      <w:pPr>
        <w:spacing w:after="120"/>
        <w:ind w:firstLine="709"/>
      </w:pPr>
      <w:r>
        <w:rPr>
          <w:sz w:val="24"/>
        </w:rPr>
        <w:t xml:space="preserve">8) 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9) 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10) 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>
      <w:pPr>
        <w:spacing w:after="120"/>
        <w:ind w:firstLine="709"/>
      </w:pPr>
      <w:r>
        <w:rPr>
          <w:sz w:val="24"/>
        </w:rPr>
        <w:t xml:space="preserve">11) трансграничная передача персональных данных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3</dc:title>
  <dc:creator>АРБИТРАЖ! · arbi.ru</dc:creator>
  <cp:lastModifiedBy>АРБИТРАЖ!</cp:lastModifiedBy>
  <dcterms:created xsi:type="dcterms:W3CDTF">2026-10-22T11:37:52.987Z</dcterms:created>
</cp:coreProperties>
</file>