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4</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1.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pPr>
        <w:spacing w:after="120"/>
        <w:ind w:firstLine="709"/>
      </w:pPr>
      <w:r>
        <w:rPr>
          <w:sz w:val="24"/>
        </w:rPr>
        <w:t xml:space="preserve">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pPr>
        <w:spacing w:after="120"/>
        <w:ind w:firstLine="709"/>
      </w:pPr>
      <w:r>
        <w:rPr>
          <w:sz w:val="24"/>
        </w:rPr>
        <w:t xml:space="preserve">(часть 2 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pPr>
        <w:spacing w:after="120"/>
        <w:ind w:firstLine="709"/>
      </w:pPr>
      <w:r>
        <w:rPr>
          <w:sz w:val="24"/>
        </w:rPr>
        <w:t xml:space="preserve">3.1. Нормативные правовые акты, принимаемые в соответствии с частью 2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pPr>
        <w:spacing w:after="120"/>
        <w:ind w:firstLine="709"/>
      </w:pPr>
      <w:r>
        <w:rPr>
          <w:sz w:val="24"/>
        </w:rPr>
        <w:t xml:space="preserve">(часть 3.1 введена Федеральным законом от 14.07.2022 N 266-ФЗ)</w:t>
      </w:r>
    </w:p>
    <w:p>
      <w:pPr>
        <w:spacing w:after="120"/>
        <w:ind w:firstLine="709"/>
      </w:pPr>
      <w:r>
        <w:rPr>
          <w:sz w:val="24"/>
        </w:rPr>
        <w:t xml:space="preserve">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spacing w:after="120"/>
        <w:ind w:firstLine="709"/>
      </w:pPr>
      <w:r>
        <w:rPr>
          <w:sz w:val="24"/>
        </w:rP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 определенном федеральным конституционным законом.</w:t>
      </w:r>
    </w:p>
    <w:p>
      <w:pPr>
        <w:spacing w:after="120"/>
        <w:ind w:firstLine="709"/>
      </w:pPr>
      <w:r>
        <w:rPr>
          <w:sz w:val="24"/>
        </w:rPr>
        <w:t xml:space="preserve">(часть 5 введена Федеральным законом от 08.12.2020 N 429-ФЗ)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4</dc:title>
  <dc:creator>АРБИТРАЖ! · arbi.ru</dc:creator>
  <cp:lastModifiedBy>АРБИТРАЖ!</cp:lastModifiedBy>
  <dcterms:created xsi:type="dcterms:W3CDTF">2026-10-22T16:44:31.956Z</dcterms:created>
</cp:coreProperties>
</file>