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20</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4. Обязанности оператора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25.07.2011 N 261-ФЗ)</w:t>
      </w:r>
    </w:p>
    <w:p>
      <w:pPr>
        <w:spacing w:after="120"/>
        <w:ind w:firstLine="709"/>
      </w:pPr>
      <w:r>
        <w:rPr>
          <w:sz w:val="24"/>
        </w:rPr>
        <w:t xml:space="preserve">(см. текст в предыдущей редакции )</w:t>
      </w:r>
    </w:p>
    <w:p>
      <w:pPr>
        <w:spacing w:after="120"/>
        <w:ind w:firstLine="709"/>
      </w:pPr>
      <w:r>
        <w:rPr>
          <w:sz w:val="24"/>
        </w:rPr>
        <w:t xml:space="preserve">1. Оператор обязан сообщить в порядке, предусмотренном статьей 14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pPr>
        <w:spacing w:after="120"/>
        <w:ind w:firstLine="709"/>
      </w:pPr>
      <w:r>
        <w:rPr>
          <w:sz w:val="24"/>
        </w:rPr>
        <w:t xml:space="preserve">4. 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20</dc:title>
  <dc:creator>АРБИТРАЖ! · arbi.ru</dc:creator>
  <cp:lastModifiedBy>АРБИТРАЖ!</cp:lastModifiedBy>
  <dcterms:created xsi:type="dcterms:W3CDTF">2026-10-22T23:38:44.982Z</dcterms:created>
</cp:coreProperties>
</file>