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22.1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https://www.consultant.ru/document/cons_doc_LAW_61801/</w:t>
      </w:r>
    </w:p>
    <w:p>
      <w:pPr>
        <w:spacing w:after="120"/>
        <w:ind w:firstLine="709"/>
      </w:pPr>
      <w:r>
        <w:rPr>
          <w:sz w:val="24"/>
        </w:rPr>
        <w:t xml:space="preserve">Раздел: Глава 4. Обязанности оператора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25.07.2011 N 261-ФЗ)</w:t>
      </w:r>
    </w:p>
    <w:p>
      <w:pPr>
        <w:spacing w:after="120"/>
        <w:ind w:firstLine="709"/>
      </w:pPr>
      <w:r>
        <w:rPr>
          <w:sz w:val="24"/>
        </w:rPr>
        <w:t xml:space="preserve">1. Оператор, являющийся юридическим лицом, назначает лицо, ответственное за организацию обработки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2. Лицо, ответственное за организацию обработки персональных данных, получает указания непосредственно от исполнительного органа организации, являющейся оператором, и подотчетно ему.</w:t>
      </w:r>
    </w:p>
    <w:p>
      <w:pPr>
        <w:spacing w:after="120"/>
        <w:ind w:firstLine="709"/>
      </w:pPr>
      <w:r>
        <w:rPr>
          <w:sz w:val="24"/>
        </w:rPr>
        <w:t xml:space="preserve">3. Оператор обязан предоставлять лицу, ответственному за организацию обработки персональных данных, сведения, указанные в части 3 статьи 22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Лицо, ответственное за организацию обработки персональных данных, в частности, обязано:</w:t>
      </w:r>
    </w:p>
    <w:p>
      <w:pPr>
        <w:spacing w:after="120"/>
        <w:ind w:firstLine="709"/>
      </w:pPr>
      <w:r>
        <w:rPr>
          <w:sz w:val="24"/>
        </w:rPr>
        <w:t xml:space="preserve">1) осуществлять внутренний контроль за соблюдением оператором и его работниками законодательства Российской Федерации о персональных данных, в том числе требований к защите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2) доводить до сведения работников оператора положения законодательства Российской Федерации о персональных данных, локальных актов по вопросам обработки персональных данных, требований к защите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3) организовывать прием и обработку обращений и запросов субъектов персональных данных или их представителей и (или) осуществлять контроль за приемом и обработкой таких обращений и запросов.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22.1</dc:title>
  <dc:creator>АРБИТРАЖ! · arbi.ru</dc:creator>
  <cp:lastModifiedBy>АРБИТРАЖ!</cp:lastModifiedBy>
  <dcterms:created xsi:type="dcterms:W3CDTF">2026-10-22T23:58:38.215Z</dcterms:created>
</cp:coreProperties>
</file>