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19</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принявшие решение о выдаче разрешения на ввод объекта капитального строительства в эксплуатацию, в срок не позднее пяти рабочих дней с даты принятия этого решения обязаны направить посредством отправления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 государственном кадастровом учете соответствующих здания, сооружения и государственной регистрации права собственности застройщика, иного лица (иных лиц) на такие здание, сооружение или на все расположенные в таких здании, сооружении помещения, машино-места (за исключением случая ввода в эксплуатацию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и заявление о государственном кадастровом учете и государственной регистрации прав на земельный участок, на котором расположены созданные здание, сооружение, в случае, если сведения о правах на данный земельный участок не внесены в Единый государственный реестр недвижимости, а также прилагаемые к указанным заявлениям документы, в том числе:</w:t>
      </w:r>
    </w:p>
    <w:p>
      <w:pPr>
        <w:spacing w:after="120"/>
        <w:ind w:firstLine="709"/>
      </w:pPr>
      <w:r>
        <w:rPr>
          <w:sz w:val="24"/>
        </w:rPr>
        <w:t xml:space="preserve">1) выписка из реестра разрешений на ввод объектов капитального строительства в эксплуатацию с приложением представленного заявителем технического плана объекта капитального строительства;</w:t>
      </w:r>
    </w:p>
    <w:p>
      <w:pPr>
        <w:spacing w:after="120"/>
        <w:ind w:firstLine="709"/>
      </w:pPr>
      <w:r>
        <w:rPr>
          <w:sz w:val="24"/>
        </w:rPr>
        <w:t xml:space="preserve">(п. 1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2) заявление, содержащее сведения, предусмотренные частями 3.6 и 3.7 статьи 55 Градостроительного кодекса Российской Федерации;</w:t>
      </w:r>
    </w:p>
    <w:p>
      <w:pPr>
        <w:spacing w:after="120"/>
        <w:ind w:firstLine="709"/>
      </w:pPr>
      <w:r>
        <w:rPr>
          <w:sz w:val="24"/>
        </w:rPr>
        <w:t xml:space="preserve">3) правоустанавливающий документ на земельный участок, на котором расположены здание, сооружение, в случае, если сведения о правах на данный земельный участок не внесены в Единый государственный реестр недвижимости.</w:t>
      </w:r>
    </w:p>
    <w:p>
      <w:pPr>
        <w:spacing w:after="120"/>
        <w:ind w:firstLine="709"/>
      </w:pPr>
      <w:r>
        <w:rPr>
          <w:sz w:val="24"/>
        </w:rPr>
        <w:t xml:space="preserve">(часть 1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заключения договора, стороной которого является уполномоченный исполнительный орган субъекта Российской Федерации - города федерального значения Москвы и который предусматривает переход права собственности на жилое помещение в многоквартирном доме, включенном в программу реновации жилищного фонда в указанном субъекте Российской Федерации в соответствии с Законом Российской Федерации от 15 апреля 1993 года N 4802-1 "О статусе столицы Российской Федерации", уполномоченный исполнительный орган субъекта Российской Федерации - города федерального значения Москвы в течение трех дней со дня подписания указанного договора направляет заявление о государственной регистрации перехода права собственности на указанные в таком договоре жилые помещения в орган регистрации прав с приложением предусмотренных настоящим Федеральным законом документов. Орган регистрации прав в течение семи дней со дня получения такого заявления осуществляет государственную регистрацию перехода права собственности на указанные в таком договоре жилые помещения.</w:t>
      </w:r>
    </w:p>
    <w:p>
      <w:pPr>
        <w:spacing w:after="120"/>
        <w:ind w:firstLine="709"/>
      </w:pPr>
      <w:r>
        <w:rPr>
          <w:sz w:val="24"/>
        </w:rPr>
        <w:t xml:space="preserve">(часть 1.1 введена Федеральным законом от 01.07.2017 N 141-ФЗ;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01.09.2026 по 01.09.2028 при невозможности получения посредством ЕГИС "Стройкомплекс.РФ" выписка предоставляется заявителем самостоятельно (ФЗ от 31.07.2025 N 304-ФЗ ).</w:t>
      </w:r>
    </w:p>
    <w:p>
      <w:pPr>
        <w:spacing w:after="120"/>
        <w:ind w:firstLine="709"/>
      </w:pPr>
      <w:r>
        <w:rPr>
          <w:sz w:val="24"/>
        </w:rPr>
        <w:t xml:space="preserve">1.2. Орган государственной власти или орган местного самоуправления, уполномоченные на выдачу разрешений на строительство, в срок не позднее пяти рабочих дней с даты поступления от застройщика уведомления об окончании строительства или реконструкции объекта индивидуального жилищного строительства или садового дома при отсутствии предусмотренных Градостроительным кодексом Российской Федерации оснований для направления застройщику уведомления о несоответствии построенных объекта индивидуального жилищного строительства или садового дома требованиям законодательства о градостроительной деятельности обязан направить в орган регистрации прав заявление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(в том числе выписку из реестра уведомлений об окончании строительства объектов индивидуального жилищного строительства, содержащую в том числе сведения об объекте капитального строительства в объеме, необходимом для осуществления его государственного кадастрового учета, реквизиты записи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реестре уведомлений об окончании строительства объектов индивидуального жилищного строительства, представленный застройщиком технический план, а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 также заключенное между правообладателями такого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посредством отправления в электронной форме, о чем уведомляет застройщика способом, указанным им в уведомлении об окончании строительства или реконструкции объекта индивидуального жилищного строительства или садового дома. Если подрядчику по договору строительного подряда с использованием счета эскроу в соответствии с данным договором предоставлено право от имени застройщика направить это уведомление, орган государственной власти или орган местного самоуправления, уполномоченные на выдачу разрешений на строительство, уведомляет его о направлении в орган регистрации прав заявления, предусмотренного настоящей частью. В случае ненаправления в установленный срок такими органом государственной власти или органом местного самоуправления указанного заявления застройщик или подрядчик по договору строительного подряда с использованием счета эскроу (если такое право предусмотрено данным договором) вправе направить указанное заявление в орган регистрации прав самостоятельно. При этом выписка из реестра уведомлений об окончании строительства объектов индивидуального жилищного строительства, технический план, соглашение об определении долей в праве общей долевой собственности запрашиваются органом регистрации прав у таких органа государственной власти или органа местного самоуправления по правилам, предусмотренным частью 2 статьи 33 настоящего Федерального закона.</w:t>
      </w:r>
    </w:p>
    <w:p>
      <w:pPr>
        <w:spacing w:after="120"/>
        <w:ind w:firstLine="709"/>
      </w:pPr>
      <w:r>
        <w:rPr>
          <w:sz w:val="24"/>
        </w:rPr>
        <w:t xml:space="preserve">(часть 1.2 введена Федеральным законом от 03.08.2018 N 340-ФЗ; в ред. Федеральных законов от 22.07.2024 N 187-ФЗ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заключения договора, стороной которого является уполномоченный исполнительный орган субъекта Российской Федерации, орган местного самоуправления, принявшие решение о комплексном развитии территории, либо лицо, с которым заключен договор о комплексном развитии территории, предусматривающий переход права собственности на жилое помещение в многоквартирном доме, включенном на условиях и в порядке, которые установлены Градостроительным кодексом Российской Федерации, в границы территории, подлежащей комплексному развитию, уполномоченный исполнительный орган субъекта Российской Федерации, орган местного самоуправления, принявшие решение о комплексном развитии территории, либо лицо, с которым заключен договор о комплексном развитии территории, в течение трех дней со дня подписания указанного договора направляет заявление о государственной регистрации перехода права собственности на указанные в таком договоре жилые помещения в орган регистрации прав с приложением предусмотренных настоящим Федеральным законом документов. Орган регистрации прав в течение семи дней со дня получения данного заявления осуществляет государственную регистрацию перехода права собственности на указанные в таком договоре жилые помещения.</w:t>
      </w:r>
    </w:p>
    <w:p>
      <w:pPr>
        <w:spacing w:after="120"/>
        <w:ind w:firstLine="709"/>
      </w:pPr>
      <w:r>
        <w:rPr>
          <w:sz w:val="24"/>
        </w:rPr>
        <w:t xml:space="preserve">(часть 1.3 введена Федеральным законом от 30.12.2020 N 494-ФЗ;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1.4. В случае, если органами государственной власти, органами местного самоуправления или иными уполномоченными лицами, указанными в настоящей статье, направлено в орган регистрации прав заявление о государственном кадастровом учете и (или) государственной регистрации прав, после осуществления таких государственного кадастрового учета и (или) государственной регистрации прав указанные органы или иные уполномоченные лица обязаны направить по адресу электронной почты (при наличии сведений об этом адресе у указанных органов и иных уполномоченных лиц) застройщикам и иным лицам, указанным в частях 1 - 1.3 , 1.5 и 1.6 настоящей статьи, либо лицам, чьи права, ограничение прав или обременение объекта недвижимости возникают на основании акта органа государственной власти или акта органа местного самоуправления либо сделки, совершенной органом государственной власти или органом местного самоуправления в соответствии с частью 2 настоящей статьи, выписку из Единого государственного реестра недвижимости. При наличии в указанном заявлении о государственном кадастровом учете и (или) государственной регистрации прав сведений об адресе электронной почты указанных в настоящей части лиц выписка из Единого государственного реестра недвижимости, удостоверяющая государственный кадастровый учет и (или) государственную регистрацию прав указанных в настоящей части лиц, также направляется органом регистрации прав по адресу их электронной почты.</w:t>
      </w:r>
    </w:p>
    <w:p>
      <w:pPr>
        <w:spacing w:after="120"/>
        <w:ind w:firstLine="709"/>
      </w:pPr>
      <w:r>
        <w:rPr>
          <w:sz w:val="24"/>
        </w:rPr>
        <w:t xml:space="preserve">(часть 1.4 в ред. Федерального закона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1.5. В случае принятия указанными в части 1 настоящей статьи органами или организациями решения о выдаче разрешения на ввод многоквартирного дома и (или)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в срок не позднее пяти рабочих дней с даты принятия этого решения соответствующие орган или организация обязаны направить посредством отправления в электронной форме в орган регистрации прав заявление о государственном кадастровом учете указанных объектов недвижимости и прилагаемые к нему документы (в том числе разрешение на ввод объекта капитального строительства в эксплуатацию).</w:t>
      </w:r>
    </w:p>
    <w:p>
      <w:pPr>
        <w:spacing w:after="120"/>
        <w:ind w:firstLine="709"/>
      </w:pPr>
      <w:r>
        <w:rPr>
          <w:sz w:val="24"/>
        </w:rPr>
        <w:t xml:space="preserve">(часть 1.5 введена Федеральным законом от 06.12.2021 N 408-ФЗ)</w:t>
      </w:r>
    </w:p>
    <w:p>
      <w:pPr>
        <w:spacing w:after="120"/>
        <w:ind w:firstLine="709"/>
      </w:pPr>
      <w:r>
        <w:rPr>
          <w:sz w:val="24"/>
        </w:rPr>
        <w:t xml:space="preserve">1.6. В случае реконструкции объекта недвижимости (в том числе объекта недвижимости, реконструкция которого была осуществлена с привлечением средств нескольких лиц и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после осуществления такой реконструкции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принявшие решение о выдаче разрешения на ввод реконструированного объекта капитального строительства в эксплуатацию, в срок не позднее пяти рабочих дней с даты принятия такого решения обязаны направить посредством отправления в электронной форме в орган регистрации прав заявление о государственном кадастровом учете в связи с изменением основных характеристик объекта недвижимости.</w:t>
      </w:r>
    </w:p>
    <w:p>
      <w:pPr>
        <w:spacing w:after="120"/>
        <w:ind w:firstLine="709"/>
      </w:pPr>
      <w:r>
        <w:rPr>
          <w:sz w:val="24"/>
        </w:rPr>
        <w:t xml:space="preserve">(часть 1.6 введена Федеральным законом от 06.12.2021 N 408-ФЗ)</w:t>
      </w:r>
    </w:p>
    <w:p>
      <w:pPr>
        <w:spacing w:after="120"/>
        <w:ind w:firstLine="709"/>
      </w:pPr>
      <w:r>
        <w:rPr>
          <w:sz w:val="24"/>
        </w:rPr>
        <w:t xml:space="preserve">1.7.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принятие решения о выдаче разрешения на ввод объекта капитального строительства в эксплуатацию, в срок не позднее пяти рабочих дней с даты принятия решения о внесении изменений в реестр разрешений на ввод объектов капитального строительства в эксплуатацию (если такое решение было принято в соответствии с Градостроительным кодексом Российской Федерации в связи с приостановлением осуществления государственного кадастрового учета и (или) государственной регистрации прав и для устранения причин такого приостановления был подготовлен технический план объекта капитального строительства, содержание которого потребовало внесения изменений в реестр разрешений на ввод объектов капитального строительства в эксплуатацию) обязаны направить в орган регистрации прав документы, подтверждающие устранение причин, повлекших за собой приостановление осуществления государственного кадастрового учета и (или) государственной регистрации прав.</w:t>
      </w:r>
    </w:p>
    <w:p>
      <w:pPr>
        <w:spacing w:after="120"/>
        <w:ind w:firstLine="709"/>
      </w:pPr>
      <w:r>
        <w:rPr>
          <w:sz w:val="24"/>
        </w:rPr>
        <w:t xml:space="preserve">(часть 1.7 введена Федеральным законом от 06.12.2021 N 408-ФЗ;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1.8. В случае, указанном в части 1.7 настоящей статьи, для осуществления государственного кадастрового учета и (или) государственной регистрации прав на здание, сооружение (расположенные в здании, сооружении помещения, машино-места) представляется выписка из реестра разрешений на ввод объектов капитального строительства в эксплуатацию в связи с внесением в такой реестр изменений с прилагаемым к ней техническим планом, подготовленным для устранения причин приостановления осуществления государственного кадастрового учета и (или) государственной регистрации прав на здание, сооружение (расположенные в здании, сооружении помещения, машино-места). В случае принятия решения об отказе во внесении изменений в реестр разрешений на ввод объектов капитального строительства в эксплуатацию направляется уведомление об отказе во внесении изменений в указанный реестр с приложением технического плана, подготовленного для устранения причин приостановления государственного кадастрового учета и (или) государственной регистрации прав на здание, сооружение (расположенные в здании, сооружении помещения, машино-места).</w:t>
      </w:r>
    </w:p>
    <w:p>
      <w:pPr>
        <w:spacing w:after="120"/>
        <w:ind w:firstLine="709"/>
      </w:pPr>
      <w:r>
        <w:rPr>
          <w:sz w:val="24"/>
        </w:rPr>
        <w:t xml:space="preserve">(часть 1.8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1.9. В случае, если строительство объектов индивидуального жилищного строительства осуществлялось застройщиком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таких объектов заключены договоры участия в долевом строительстве, положения настоящей статьи не применяются.</w:t>
      </w:r>
    </w:p>
    <w:p>
      <w:pPr>
        <w:spacing w:after="120"/>
        <w:ind w:firstLine="709"/>
      </w:pPr>
      <w:r>
        <w:rPr>
          <w:sz w:val="24"/>
        </w:rPr>
        <w:t xml:space="preserve">(часть 1.9 введена Федеральным законом от 30.12.2021 N 476-ФЗ)</w:t>
      </w:r>
    </w:p>
    <w:p>
      <w:pPr>
        <w:spacing w:after="120"/>
        <w:ind w:firstLine="709"/>
      </w:pPr>
      <w:r>
        <w:rPr>
          <w:sz w:val="24"/>
        </w:rPr>
        <w:t xml:space="preserve">1.10. Органы местного самоуправления, осуществляющие перевод жилого помещения в нежилое помещение или нежилого помещения в жилое помещение или осуществляющие согласование переустройства и (или) перепланировки помещения в многоквартирном доме, в срок не позднее пяти рабочих дней с даты утверждения (подписания) акта приемочной комиссии, подтверждающего завершение перепланировки помещений в многоквартирном доме, в том числе в связи с переводом жилого помещения в нежилое помещение или нежилого помещения в жилое помещение, обязаны направить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об осуществлении государственного кадастрового учета или государственного кадастрового учета и государственной регистрации права заявителя на перепланированное помещение (перепланированные помещения) с приложением к такому заявлению акта приемочной комиссии, технического плана перепланированных помещений и решения (документа, подтверждающего принятие решения) о переводе жилого помещения в нежилое помещение или нежилого помещения в жилое помещение либо решения (документа, подтверждающего принятие решения) о согласовании перепланировки помещений в многоквартирном доме, включая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В случае возврата прилагаемых к такому заявлению документов, приостановления осуществления государственного кадастрового учета и (или) государственной регистрации прав по основаниям, предусмотренным статьей 25 , частью 1 статьи 26 настоящего Федерального закона, органы местного самоуправления, осуществляющие перевод жилого помещения в нежилое помещение или нежилого помещения в жилое помещение или согласование переустройства и (или) перепланировки помещения в многоквартирном доме, запрашивают документы, необходимые для устранения причин возврата документов без рассмотрения или приостановления осуществления государственного кадастрового учета и (или) государственной регистрации прав, в том числе запрашивают у заявителя (уполномоченного им лица) технический план переводимого и (или) перепланируемого помещения для представления в орган регистрации прав.</w:t>
      </w:r>
    </w:p>
    <w:p>
      <w:pPr>
        <w:spacing w:after="120"/>
        <w:ind w:firstLine="709"/>
      </w:pPr>
      <w:r>
        <w:rPr>
          <w:sz w:val="24"/>
        </w:rPr>
        <w:t xml:space="preserve">(часть 1.10 введена Федеральным законом от 19.12.2023 N 608-ФЗ; в ред. Федерального закона от 07.06.2025 N 125-ФЗ)</w:t>
      </w:r>
    </w:p>
    <w:p>
      <w:pPr>
        <w:spacing w:after="120"/>
        <w:ind w:firstLine="709"/>
      </w:pPr>
      <w:r>
        <w:rPr>
          <w:sz w:val="24"/>
        </w:rPr>
        <w:t xml:space="preserve">(см. текст в предыдущей редакции )</w:t>
      </w:r>
    </w:p>
    <w:p>
      <w:pPr>
        <w:spacing w:after="120"/>
        <w:ind w:firstLine="709"/>
      </w:pPr>
      <w:r>
        <w:rPr>
          <w:sz w:val="24"/>
        </w:rPr>
        <w:t xml:space="preserve">1.11. В случаях, указанных в части 1.10 настоящей статьи, орган местного самоуправления, осуществляющий перевод жилого помещения в нежилое помещение или нежилого помещения в жилое помещение или осуществляющий согласование переустройства и (или) перепланировки помещения в многоквартирном доме, обязан направить выписку из Единого государственного реестра недвижимости, подтверждающую осуществление государственного кадастрового учета и (или) государственной регистрации прав, собственнику помещения в многоквартирном доме, заявление которого о переводе жилого помещения в нежилое помещение или нежилого помещения в жилое помещение либо о переустройстве и (или) перепланировке помещения в многоквартирном доме поступило в указанный орган, в личный кабинет такого собственника на региональном портале государственных и муниципальных услуг или на едином портале либо по адресу электронной почты такого собственника (при наличии сведений об адресе электронной почты в заявлении такого собственника о переводе жилого помещения в нежилое помещение или нежилого помещения в жилое помещение либо о переустройстве и (или) перепланировке помещения в многоквартирном доме).</w:t>
      </w:r>
    </w:p>
    <w:p>
      <w:pPr>
        <w:spacing w:after="120"/>
        <w:ind w:firstLine="709"/>
      </w:pPr>
      <w:r>
        <w:rPr>
          <w:sz w:val="24"/>
        </w:rPr>
        <w:t xml:space="preserve">(часть 1.11 введена Федеральным законом от 07.06.2025 N 125-ФЗ)</w:t>
      </w:r>
    </w:p>
    <w:p>
      <w:pPr>
        <w:spacing w:after="120"/>
        <w:ind w:firstLine="709"/>
      </w:pPr>
      <w:r>
        <w:rPr>
          <w:sz w:val="24"/>
        </w:rPr>
        <w:t xml:space="preserve">2. Орган государственной власти или орган местного самоуправления в случае, если право, ограничение права или обременение объекта недвижимости возникают или прекращаются на основании акта органа государственной власти или акта органа местного самоуправления либо сделки с органом государственной власти или органом местного самоуправления, в том числе сделки, совершенной на основании акта органа государственной власти или акта органа местного самоуправления, в срок не позднее пяти рабочих дней с даты принятия такого акта или совершения такой сделки обязан направить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 установленном статьей 18 настоящего Федерального закона, с учетом особенностей, предусмотренных частью 2.1 настоящей статьи.</w:t>
      </w:r>
    </w:p>
    <w:p>
      <w:pPr>
        <w:spacing w:after="120"/>
        <w:ind w:firstLine="709"/>
      </w:pPr>
      <w:r>
        <w:rPr>
          <w:sz w:val="24"/>
        </w:rPr>
        <w:t xml:space="preserve">(в ред. Федеральных законов от 13.06.2023 N 248-ФЗ , от 26.12.2024 N 487-ФЗ )</w:t>
      </w:r>
    </w:p>
    <w:p>
      <w:pPr>
        <w:spacing w:after="120"/>
        <w:ind w:firstLine="709"/>
      </w:pPr>
      <w:r>
        <w:rPr>
          <w:sz w:val="24"/>
        </w:rPr>
        <w:t xml:space="preserve">(см. текст в предыдущей редакции )</w:t>
      </w:r>
    </w:p>
    <w:p>
      <w:pPr>
        <w:spacing w:after="120"/>
        <w:ind w:firstLine="709"/>
      </w:pPr>
      <w:r>
        <w:rPr>
          <w:sz w:val="24"/>
        </w:rPr>
        <w:t xml:space="preserve">2.1. Орган государственной власти или орган местного самоуправления в случае представления заявления о государственной регистрации прав в связи с совершенной им с физическим или юридическим лицом сделкой, указанной в части 2 настоящей статьи, в форме документа на бумажном носителе осуществляет перевод документа в форму электронного образа документа путем сканирования и заверяет усиленной квалифицированной электронной подписью уполномоченного должностного лица такого органа. Изготовленный должностным лицом органа государственной власти или органа местного самоуправления электронный образ документа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Указанная в части 2 настоящей статьи сделка, совершенная органом государственной власти или органом местного самоуправления с физическим или юридическим лицом, может быть подписана усиленной неквалифицированной электронной подписью физического или юридического лица, а со стороны органа государственной власти или органа местного самоуправления - усиленной квалифицированной электронной подписью уполномоченного должностного лица органа государственной власти или органа местного самоуправления.</w:t>
      </w:r>
    </w:p>
    <w:p>
      <w:pPr>
        <w:spacing w:after="120"/>
        <w:ind w:firstLine="709"/>
      </w:pPr>
      <w:r>
        <w:rPr>
          <w:sz w:val="24"/>
        </w:rPr>
        <w:t xml:space="preserve">(часть 2.1 введена Федеральным законом от 30.04.2021 N 120-ФЗ; в ред. Федерального закона от 26.12.2024 N 487-ФЗ)</w:t>
      </w:r>
    </w:p>
    <w:p>
      <w:pPr>
        <w:spacing w:after="120"/>
        <w:ind w:firstLine="709"/>
      </w:pPr>
      <w:r>
        <w:rPr>
          <w:sz w:val="24"/>
        </w:rPr>
        <w:t xml:space="preserve">(см. текст в предыдущей редакции )</w:t>
      </w:r>
    </w:p>
    <w:p>
      <w:pPr>
        <w:spacing w:after="120"/>
        <w:ind w:firstLine="709"/>
      </w:pPr>
      <w:r>
        <w:rPr>
          <w:sz w:val="24"/>
        </w:rPr>
        <w:t xml:space="preserve">3. Орган государственной власти субъекта Российской Федерации, орган местного самоуправления, уполномоченные на утверждение карты-плана территории, в срок не позднее трех рабочих дней с даты принятия такого решения обязаны направить в орган регистрации прав заявление о государственном кадастровом учете и карту-план территории посредством отправления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spacing w:after="120"/>
        <w:ind w:firstLine="709"/>
      </w:pPr>
      <w:r>
        <w:rPr>
          <w:sz w:val="24"/>
        </w:rPr>
        <w:t xml:space="preserve">(в ред. Федеральных законов от 22.12.2020 N 445-ФЗ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4. За непредставление указанных в настоящей статье документов соответственно орган государственной власти, орган местного самоуправления и иные уполномоченные лица, указанные в настоящей статье, несут ответственность, предусмотренную законодательством Российской Федерации.</w:t>
      </w:r>
    </w:p>
    <w:p>
      <w:pPr>
        <w:spacing w:after="120"/>
        <w:ind w:firstLine="709"/>
      </w:pPr>
      <w:r>
        <w:rPr>
          <w:sz w:val="24"/>
        </w:rPr>
        <w:t xml:space="preserve">5. Требования к форме документов, представляемых органами государственной власти, органами местного самоуправления и иными уполномоченными лицами в орган регистрации прав в соответствии с настоящей статьей, не распространяются на случай, предусмотренный частью 37 статьи 70 настоящего Федерального закона.</w:t>
      </w:r>
    </w:p>
    <w:p>
      <w:pPr>
        <w:spacing w:after="120"/>
        <w:ind w:firstLine="709"/>
      </w:pPr>
      <w:r>
        <w:rPr>
          <w:sz w:val="24"/>
        </w:rPr>
        <w:t xml:space="preserve">(часть 5 введена Федеральным законом от 02.11.2023 N 509-ФЗ)</w:t>
      </w:r>
    </w:p>
    <w:p>
      <w:pPr>
        <w:spacing w:after="120"/>
        <w:ind w:firstLine="709"/>
      </w:pPr>
      <w:r>
        <w:rPr>
          <w:sz w:val="24"/>
        </w:rPr>
        <w:t xml:space="preserve">6. Положения настоящей статьи не распространяются на случай, если объект недвижимости соответствует утвержденному Правительством Российской Федерации перечню видов (типов) находящихся в государственной собственности объектов недвижимости (за исключением земельных участков),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pPr>
        <w:spacing w:after="120"/>
        <w:ind w:firstLine="709"/>
      </w:pPr>
      <w:r>
        <w:rPr>
          <w:sz w:val="24"/>
        </w:rPr>
        <w:t xml:space="preserve">(часть 6 введена Федеральным законом от 02.11.2023 N 509-ФЗ)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19</dc:title>
  <dc:creator>АРБИТРАЖ! · arbi.ru</dc:creator>
  <cp:lastModifiedBy>АРБИТРАЖ!</cp:lastModifiedBy>
  <dcterms:created xsi:type="dcterms:W3CDTF">2026-10-22T19:06:40.930Z</dcterms:created>
</cp:coreProperties>
</file>