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21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3. Государственный кадастровый учет недвижимого имущества и государственная регистрация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21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отказом в регистрации права хозяйственного ведения, оперативного управления, постоянного (бессрочного) пользования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отказом в снятии недвижимости (объекта, учтенного в качестве таковой) с кадастрового учета</w:t>
      </w:r>
    </w:p>
    <w:p>
      <w:pPr>
        <w:spacing w:after="120"/>
        <w:ind w:firstLine="709"/>
      </w:pPr>
      <w:r>
        <w:rPr>
          <w:sz w:val="24"/>
        </w:rPr>
        <w:t xml:space="preserve">1. Документы, устанавливающие наличие, возникновение, переход, прекращение, ограничение права и обременение недвижимого имущества и представляемые для осуществления государственного кадастрового учета и (или) государственной регистрации прав, должны соответствовать требованиям, установленным законодательством Российской Федерации, и отражать информацию, необходимую для государственного кадастрового учета и (или) государственной регистрации прав на недвижимое имущество в Едином государственном реестре недвижимости. Указанные документы должны содержать описание недвижимого имущества и, если иное не установлено настоящим Федеральным законом, вид регистрируемого права, в установленных законодательством Российской Федерации случаях должны быть нотариально удостоверены, заверены печатями, должны иметь надлежащие подписи сторон или определенных законодательством Российской Федерации должностных лиц.</w:t>
      </w:r>
    </w:p>
    <w:p>
      <w:pPr>
        <w:spacing w:after="120"/>
        <w:ind w:firstLine="709"/>
      </w:pPr>
      <w:r>
        <w:rPr>
          <w:sz w:val="24"/>
        </w:rPr>
        <w:t xml:space="preserve">2. Тексты документов, представляемых для осуществления государственного кадастрового учета и (или) государственной регистрации прав в форме документов на бумажном носителе, должны быть написаны разборчиво, наименования юридических лиц - без сокращения с указанием их мест нахождения. Фамилии, имена и при наличии отчества физических лиц, адреса их мест жительства должны быть написаны полностью.</w:t>
      </w:r>
    </w:p>
    <w:p>
      <w:pPr>
        <w:spacing w:after="120"/>
        <w:ind w:firstLine="709"/>
      </w:pPr>
      <w:r>
        <w:rPr>
          <w:sz w:val="24"/>
        </w:rPr>
        <w:t xml:space="preserve">3. Необходимые для осуществления государственной регистрации прав документы в форме документов на бумажном носителе, выражающие содержание сделки, являющейся основанием для государственной регистрации наличия, возникновения, прекращения, перехода, ограничения права и обременения недвижимого имущества, а также иные необходимые для осуществления государственного кадастрового учета и (или) государственной регистрации прав документы в форме документов на бумажном носителе (за исключением актов органов государственной власти, актов органов местного самоуправления, а также судебных актов, установивших права на недвижимое имущество) представляются в экземпляре-подлиннике. Такие документы с отметкой об их переводе в форму электронного образа документа (за исключением случаев, установленных законом) возвращаются заявителю после завершения процедуры осуществления государственного кадастрового учета и (или) государственной регистрации прав вместе с иными подлежащими выдаче документами.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Межевой план, технический план, акт обследования, карта-план территории представляются в орган регистрации прав в форме электронных документов, подписанных усиленной квалифицированной электронной подписью кадастрового инженера.</w:t>
      </w:r>
    </w:p>
    <w:p>
      <w:pPr>
        <w:spacing w:after="120"/>
        <w:ind w:firstLine="709"/>
      </w:pPr>
      <w:r>
        <w:rPr>
          <w:sz w:val="24"/>
        </w:rPr>
        <w:t xml:space="preserve">5. Необходимые для осуществления государственного кадастрового учета и (или) государственной регистрации прав копии актов органов государственной власти, актов органов местного самоуправления в форме документов на бумажном носителе, а также судебных актов, установивших права на недвижимое имущество, в форме документов на бумажном носителе представляются в одном экземпляре, который после осуществления государственного кадастрового учета и (или) государственной регистрации прав возвращается заявителю.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30.04.2021 N 120-ФЗ , от 06.12.2021 N 408-ФЗ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Заявление о государственном кадастровом учете и (или) государственной регистрации прав в форме документа на бумажном носителе представляется в единственном экземпляре-подлиннике.</w:t>
      </w:r>
    </w:p>
    <w:p>
      <w:pPr>
        <w:spacing w:after="120"/>
        <w:ind w:firstLine="709"/>
      </w:pPr>
      <w:r>
        <w:rPr>
          <w:sz w:val="24"/>
        </w:rPr>
        <w:t xml:space="preserve">7. В случае представления для осуществления государственного кадастрового учета и (или) государственной регистрации прав документов в форме электронных документов, электронных образов документов такие документы представляются:</w:t>
      </w:r>
    </w:p>
    <w:p>
      <w:pPr>
        <w:spacing w:after="120"/>
        <w:ind w:firstLine="709"/>
      </w:pPr>
      <w:r>
        <w:rPr>
          <w:sz w:val="24"/>
        </w:rPr>
        <w:t xml:space="preserve">1) в форме электронных документов, если настоящим Федеральным законом предусмотрено, что такие документы при их представлении в форме документов на бумажном носителе должны быть представлены в подлиннике, в том числе если такие документы выражают содержание нотариально удостоверенной сделки, за исключением случаев, предусмотренных частью 11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03.08.2018 N 338-ФЗ , от 30.04.2021 N 120-ФЗ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 форме электронных документов или электронных образов документов (в том числе акты органов государственной власти, акты органов местного самоуправления, а также судебные акты, установившие права на недвижимое имущество).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Документы, необходимые для осуществления государственного кадастрового учета и (или) государственной регистрации прав и представляемые в форме электронных документов, должны соответствовать требованиям, установленным законодательством Российской Федерации, и подписываться усиленной квалифицированной электронной подписью уполномоченных на то лиц,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случаях.</w:t>
      </w:r>
    </w:p>
    <w:p>
      <w:pPr>
        <w:spacing w:after="120"/>
        <w:ind w:firstLine="709"/>
      </w:pPr>
      <w:r>
        <w:rPr>
          <w:sz w:val="24"/>
        </w:rPr>
        <w:t xml:space="preserve">9. Документы, необходимые для осуществления государственного кадастрового учета и (или) государственной регистрации прав и представляемые в форме электронных образов документов, должны быть подписаны усиленной квалифицированной электронной подписью лиц, подписавших такие документы на бумажном носителе, или лиц, которые в соответствии с нормативными правовыми актами Российской Федерации уполномочены заверять копии таких документов в форме документов на бумажном носителе.</w:t>
      </w:r>
    </w:p>
    <w:p>
      <w:pPr>
        <w:spacing w:after="120"/>
        <w:ind w:firstLine="709"/>
      </w:pPr>
      <w:r>
        <w:rPr>
          <w:sz w:val="24"/>
        </w:rPr>
        <w:t xml:space="preserve">10. Сформированный комплект документов, необходимых для осуществления государственного кадастрового учета и (или) государственной регистрации прав и представляемых в форме электронных документов, электронных образов документов, должен быть подписан усиленной квалифицированной электронной подписью заявителя.</w:t>
      </w:r>
    </w:p>
    <w:p>
      <w:pPr>
        <w:spacing w:after="120"/>
        <w:ind w:firstLine="709"/>
      </w:pPr>
      <w:r>
        <w:rPr>
          <w:sz w:val="24"/>
        </w:rPr>
        <w:t xml:space="preserve">11. В случаях, если в соответствии с законодательством о нотариате заявление о государственном кадастровом учете и (или) государственной регистрации прав и прилагаемые к нему документы представляются нотариусом в орган регистрации прав, такие заявление и документы представляются в форме электронного документа, в том числе электронного образа документа. При представлении нотариусом заявления о государственном кадастровом учете и (или) государственной регистрации в форме электронного документа прилагаемые к нему нотариально оформленные документы представляются в орган регистрации прав в форме: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27.12.2019 N 480-ФЗ)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электронного документа, удостоверенного (выданного, совершенного) нотариусом в электронной форме в соответствии с частью 8 настоящей статьи или в соответствии со статьей 103.8 Основ законодательства Российской Федерации о нотариате от 11 февраля 1993 года N 4462-1, либо электронного документа, удостоверенного нотариусом, подписанного простой электронной подписью лица, обратившегося за совершением нотариального действия, и усиленной квалифицированной электронной подписью нотариуса в порядке, предусмотренном статьей 44.2 Основ законодательства Российской Федерации о нотариате от 11 февраля 1993 года N 4462-1;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27.12.2019 N 480-ФЗ)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электронного образа нотариально оформленных документов, подписанного усиленной квалифицированной электронной подписью нотариуса, который удостоверил (выдал, совершил) указанные документы. Удостоверение равнозначности такого электронного образа, изготовленного нотариусом, документу на бумажном носителе не требуется;</w:t>
      </w:r>
    </w:p>
    <w:p>
      <w:pPr>
        <w:spacing w:after="120"/>
        <w:ind w:firstLine="709"/>
      </w:pPr>
      <w:r>
        <w:rPr>
          <w:sz w:val="24"/>
        </w:rPr>
        <w:t xml:space="preserve">3) электронного образа документа, на основании которого возникло право на объект недвижимости, подписанного усиленной квалифицированной электронной подписью нотариуса, в случае, предусмотренном частью 3 статьи 69 настоящего Федерального закона. Удостоверение равнозначности такого электронного образа, изготовленного нотариусом, документу на бумажном носителе не требуется.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27.12.2019 N 480-ФЗ)</w:t>
      </w:r>
    </w:p>
    <w:p>
      <w:pPr>
        <w:spacing w:after="120"/>
        <w:ind w:firstLine="709"/>
      </w:pPr>
      <w:r>
        <w:rPr>
          <w:sz w:val="24"/>
        </w:rPr>
        <w:t xml:space="preserve">(часть 11 в ред. Федерального закона от 03.08.2018 N 338-ФЗ)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 Электронные образы документов, необходимых для осуществления государственного кадастрового учета и (или) государственной регистрации прав, заверенные усиленной квалифицированной электронной подписью кредитной организации или уполномоченного должностного лица кредитной организации, могут быть представлены в орган регистрации прав с использованием информационных технологий взаимодействия кредитной организации с органом регистрации прав в соответствии со статьей 18 настоящего Федерального закона в случае, если факт издания (принятия), подлинность и достоверность таких документов (в том числе содержащихся в них сведений) могут быть проверены органом регистрации прав. Электронные образы документов, представленные в орган регистрации прав в соответствии с настоящей частью, проверяются органом регистрации прав с использованием государственных информационных систем, единой информационной системы нотариата.</w:t>
      </w:r>
    </w:p>
    <w:p>
      <w:pPr>
        <w:spacing w:after="120"/>
        <w:ind w:firstLine="709"/>
      </w:pPr>
      <w:r>
        <w:rPr>
          <w:sz w:val="24"/>
        </w:rPr>
        <w:t xml:space="preserve">(часть 12 введена Федеральным законом от 30.04.2021 N 120-ФЗ; в ред. Федерального закона от 27.02.2025 N 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21</dc:title>
  <dc:creator>АРБИТРАЖ! · arbi.ru</dc:creator>
  <cp:lastModifiedBy>АРБИТРАЖ!</cp:lastModifiedBy>
  <dcterms:created xsi:type="dcterms:W3CDTF">2026-10-22T22:35:58.211Z</dcterms:created>
</cp:coreProperties>
</file>