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Внесение сведений в Единый государственный реестр недвижимости в уведомительном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представлении лицом, указанным в Едином государственном реестре недвижимости в качестве собственника объекта недвижимости, или его законным представителем либо его представителем, действующим на основании нотариально удостоверенной доверенности, заявления о невозможности государственной регистрации перехода, прекращения, ограничения права и обременения такого объекта недвижимости без личного участия правообладателя (его законного представителя) (далее в настоящей статье - заявление о невозможности регистрации) в Единый государственный реестр недвижимости в срок не более пяти рабочих дней со дня приема органом регистрации прав соответствующего заявления вносится запись о заявлении о невозможности регистрации. Заявление о невозможности регистрации может быть представлено в форме электронного документа посредством использования личного кабинета без подписания его усиленной квалифицированной электронной подписью заявителя.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30.04.2021 N 120-ФЗ , от 28.06.2022 N 185-ФЗ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Запись, содержащаяся в Едином государственном реестре недвижимости, о заявлении о невозможности регистрации погашается на основании:</w:t>
      </w:r>
    </w:p>
    <w:p>
      <w:pPr>
        <w:spacing w:after="120"/>
        <w:ind w:firstLine="709"/>
      </w:pPr>
      <w:r>
        <w:rPr>
          <w:sz w:val="24"/>
        </w:rPr>
        <w:t xml:space="preserve">1) решения государственного регистратора прав (без заявления собственника, его законного представителя) одновременно с осуществляемой государственной регистрацией перехода, прекращения права собственности при личном участии указанного собственника (его законного представителя), а также при осуществлении государственной регистрации прав в порядке наследования;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30.04.2021 N 120-ФЗ , от 28.06.2022 N 185-ФЗ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заявления собственника (его законного представителя) об отзыве ранее представленного заявления о невозможности регистрации;</w:t>
      </w:r>
    </w:p>
    <w:p>
      <w:pPr>
        <w:spacing w:after="120"/>
        <w:ind w:firstLine="709"/>
      </w:pPr>
      <w:r>
        <w:rPr>
          <w:sz w:val="24"/>
        </w:rPr>
        <w:t xml:space="preserve">3) вступившего в законную силу судебного акта.</w:t>
      </w:r>
    </w:p>
    <w:p>
      <w:pPr>
        <w:spacing w:after="120"/>
        <w:ind w:firstLine="709"/>
      </w:pPr>
      <w:r>
        <w:rPr>
          <w:sz w:val="24"/>
        </w:rPr>
        <w:t xml:space="preserve">3. Наличие указанной в части 1 настоящей статьи записи, содержащейся в Едином государственном реестре недвижимости, является основанием для возврата без рассмотрения заявления, представленного иным лицом (не являющимся собственником объекта недвижимости, его законным представителем) на государственную регистрацию перехода, прекращения, ограничения права и обременения соответствующего объекта недвижимости. Орган регистрации прав обязан уведомить заявителя о возврате заявления без рассмотрения с указанием причины возврата в течение пяти рабочих дней со дня его принятия. Запись в Едином государственном реестре недвижимости о заявлении о невозможности регистрации не препятствует осуществлению государственной регистрации перехода, прекращения, ограничения права и обременения объекта недвижимости, если основанием для государственной регистрации права является вступившее в законную силу решение суда, а также требование судебного пристава-исполнителя в случаях, предусмотренных Федеральным законом от 2 октября 2007 года N 229-ФЗ "Об исполнительном производстве", и иных случаях, установленных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36</dc:title>
  <dc:creator>АРБИТРАЖ! · arbi.ru</dc:creator>
  <cp:lastModifiedBy>АРБИТРАЖ!</cp:lastModifiedBy>
  <dcterms:created xsi:type="dcterms:W3CDTF">2026-10-22T13:03:49.644Z</dcterms:created>
</cp:coreProperties>
</file>