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регистрации недвижимости, ст. 40</w:t>
      </w:r>
    </w:p>
    <w:p>
      <w:pPr>
        <w:spacing w:after="120"/>
        <w:ind w:firstLine="709"/>
      </w:pPr>
      <w:r>
        <w:rPr>
          <w:sz w:val="24"/>
        </w:rPr>
        <w:t xml:space="preserve">Акт: Федеральный закон «О государственной регистрации недвижимости» № 218-ФЗ</w:t>
      </w:r>
    </w:p>
    <w:p>
      <w:pPr>
        <w:spacing w:after="120"/>
        <w:ind w:firstLine="709"/>
      </w:pPr>
      <w:r>
        <w:rPr>
          <w:sz w:val="24"/>
        </w:rPr>
        <w:t xml:space="preserve">Источник: https://www.consultant.ru/document/cons_doc_LAW_182661/</w:t>
      </w:r>
    </w:p>
    <w:p>
      <w:pPr>
        <w:spacing w:after="120"/>
        <w:ind w:firstLine="709"/>
      </w:pPr>
      <w:r>
        <w:rPr>
          <w:sz w:val="24"/>
        </w:rPr>
        <w:t xml:space="preserve">Раздел: Глава 6. Особенности осуществления государственного кадастрового учета отдельных видов недвижимого имущества и государственной регистрации отдельных видов прав на недвижимое имущество</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30.04.2021 N 120-ФЗ)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арбитражных споров. Ситуации, связанные со ст. 40</w:t>
      </w:r>
    </w:p>
    <w:p>
      <w:pPr>
        <w:spacing w:after="120"/>
        <w:ind w:firstLine="709"/>
      </w:pPr>
      <w:r>
        <w:rPr>
          <w:sz w:val="24"/>
        </w:rPr>
        <w:t xml:space="preserve">- Истец хочет признать право собственности на объект незавершенного строительства</w:t>
      </w:r>
    </w:p>
    <w:p>
      <w:pPr>
        <w:spacing w:after="120"/>
        <w:ind w:firstLine="709"/>
      </w:pPr>
      <w:r>
        <w:rPr>
          <w:sz w:val="24"/>
        </w:rPr>
        <w:t xml:space="preserve">1. Государственный кадастровый учет и государственная регистрация прав на созданные здание, сооружение (помещения и (или) машино-места в таких здании, сооружении), на объект незавершенного строительства в случае, если в Едином государственном реестре недвижимости не зарегистрировано право заявителя на земельный участок, на котором расположены такие здание, сооружение (помещения и (или) машино-места в таких здании, сооружении), объект незавершенного строительства, осуществляются одновременно с государственным кадастровым учетом и (или) государственной регистрацией права заявителя на такой земельный участок, за исключением случаев, предусмотренных частями 10 и 22 настоящей статьи, а также случаев, если права на такой земельный участок, ограничения прав или обременения земельного участка не подлежат государственной регистрации в соответствии с законом.</w:t>
      </w:r>
    </w:p>
    <w:p>
      <w:pPr>
        <w:spacing w:after="120"/>
        <w:ind w:firstLine="709"/>
      </w:pPr>
      <w:r>
        <w:rPr>
          <w:sz w:val="24"/>
        </w:rPr>
        <w:t xml:space="preserve">(в ред. Федеральных законов от 30.04.2021 N 120-ФЗ , от 06.12.2021 N 408-ФЗ , от 24.07.2023 N 368-ФЗ )</w:t>
      </w:r>
    </w:p>
    <w:p>
      <w:pPr>
        <w:spacing w:after="120"/>
        <w:ind w:firstLine="709"/>
      </w:pPr>
      <w:r>
        <w:rPr>
          <w:sz w:val="24"/>
        </w:rPr>
        <w:t xml:space="preserve">(см. текст в предыдущей редакции )</w:t>
      </w:r>
    </w:p>
    <w:p>
      <w:pPr>
        <w:spacing w:after="120"/>
        <w:ind w:firstLine="709"/>
      </w:pPr>
      <w:r>
        <w:rPr>
          <w:sz w:val="24"/>
        </w:rPr>
        <w:t xml:space="preserve">2. Государственный кадастровый учет и (или) государственная регистрация прав на созданные здание, сооружение осуществляются также в случае , если на момент государственного кадастрового учета и (или) государственной регистрации прав на созданные здание, сооружение истек срок действия договора аренды земельного участка, предоставленного для цели строительства указанных объектов недвижимости, или договора безвозмездного пользования таким земельным участком, при этом на момент ввода в эксплуатацию указанных объектов недвижимости срок действия соответствующего договора не истек. В случае, если для строительства линейного объекта, в том числе расположенного на нескольких земельных участках, в соответствии с законодательством о градостроительной деятельности не требуется разрешение на строительство, истечение срока действия договора аренды земельного участка или договора безвозмездного пользования земельным участком, на котором полностью или частично расположен такой линейный объект, не является препятствием для осуществления государственного кадастрового учета и государственной регистрации прав в отношении такого линейного объекта при условии, что на момент окончания строительства (этапа строительства) такого линейного объекта на данном земельном участке срок действия соответствующего договора не истек.</w:t>
      </w:r>
    </w:p>
    <w:p>
      <w:pPr>
        <w:spacing w:after="120"/>
        <w:ind w:firstLine="709"/>
      </w:pPr>
      <w:r>
        <w:rPr>
          <w:sz w:val="24"/>
        </w:rPr>
        <w:t xml:space="preserve">(в ред. Федеральных законов от 30.04.2021 N 120-ФЗ , от 01.05.2022 N 124-ФЗ )</w:t>
      </w:r>
    </w:p>
    <w:p>
      <w:pPr>
        <w:spacing w:after="120"/>
        <w:ind w:firstLine="709"/>
      </w:pPr>
      <w:r>
        <w:rPr>
          <w:sz w:val="24"/>
        </w:rPr>
        <w:t xml:space="preserve">(см. текст в предыдущей редакции )</w:t>
      </w:r>
    </w:p>
    <w:p>
      <w:pPr>
        <w:spacing w:after="120"/>
        <w:ind w:firstLine="709"/>
      </w:pPr>
      <w:r>
        <w:rPr>
          <w:sz w:val="24"/>
        </w:rPr>
        <w:t xml:space="preserve">2.1. Истечение срока действия договора аренды земельного участка, предоставленного для цели строительства объекта недвижимости, или договора безвозмездного пользования таким земельным участком не является основанием для приостановления государственного кадастрового учета и (или) государственной регистрации права на создаваемый на таком земельном участке объект незавершенного строительства, разрешение на строительство которого на момент представления документов для государственного кадастрового учета и (или) государственной регистрации прав является действующим.</w:t>
      </w:r>
    </w:p>
    <w:p>
      <w:pPr>
        <w:spacing w:after="120"/>
        <w:ind w:firstLine="709"/>
      </w:pPr>
      <w:r>
        <w:rPr>
          <w:sz w:val="24"/>
        </w:rPr>
        <w:t xml:space="preserve">(часть 2.1 введена Федеральным законом от 30.04.2021 N 120-ФЗ)</w:t>
      </w:r>
    </w:p>
    <w:p>
      <w:pPr>
        <w:spacing w:after="120"/>
        <w:ind w:firstLine="709"/>
      </w:pPr>
      <w:r>
        <w:rPr>
          <w:sz w:val="24"/>
        </w:rPr>
        <w:t xml:space="preserve">3. При осуществлении государственного кадастрового учета (в том числе с одновременной государственной регистрацией прав) созданных здания, сооружения может осуществляться государственный кадастровый учет всех расположенных в таких здании, сооружении помещений, в том числе относящихся к имуществу общего пользования, в случае представления заявителем технического плана здания, сооружения, содержащего сведения, необходимые для государственного кадастрового учета указанных помещений. Государственный кадастровый учет всех помещений в здании, сооружении, в том числе относящихся к имуществу общего пользования, также осуществляется при представлении заявления собственником здания или сооружения, право собственности на которые зарегистрировано в Едином государственном реестре недвижимости, и технического плана здания, сооружения, содержащего сведения, необходимые для государственного кадастрового учета указанных помещений.</w:t>
      </w:r>
    </w:p>
    <w:p>
      <w:pPr>
        <w:spacing w:after="120"/>
        <w:ind w:firstLine="709"/>
      </w:pPr>
      <w:r>
        <w:rPr>
          <w:sz w:val="24"/>
        </w:rPr>
        <w:t xml:space="preserve">(в ред. Федерального закона от 06.12.2021 N 408-ФЗ)</w:t>
      </w:r>
    </w:p>
    <w:p>
      <w:pPr>
        <w:spacing w:after="120"/>
        <w:ind w:firstLine="709"/>
      </w:pPr>
      <w:r>
        <w:rPr>
          <w:sz w:val="24"/>
        </w:rPr>
        <w:t xml:space="preserve">(см. текст в предыдущей редакции )</w:t>
      </w:r>
    </w:p>
    <w:p>
      <w:pPr>
        <w:spacing w:after="120"/>
        <w:ind w:firstLine="709"/>
      </w:pPr>
      <w:r>
        <w:rPr>
          <w:sz w:val="24"/>
        </w:rPr>
        <w:t xml:space="preserve">3.1. При осуществлении государственного кадастрового учета (в том числе с одновременной государственной регистрацией прав) созданных здания, сооружения может осуществляться государственный кадастровый учет всех расположенных в таких здании, сооружении машино-мест в случае представления заявителем технического плана здания, сооружения, содержащего сведения, необходимые для государственного кадастрового учета указанных машино-мест. Государственный кадастровый учет всех машино-мест в здании, сооружении также осуществляется при представлении заявления собственником здания или сооружения, право собственности на которые зарегистрировано в Едином государственном реестре недвижимости, и технического плана здания, сооружения, содержащего сведения, необходимые для государственного кадастрового учета указанных машино-мест.</w:t>
      </w:r>
    </w:p>
    <w:p>
      <w:pPr>
        <w:spacing w:after="120"/>
        <w:ind w:firstLine="709"/>
      </w:pPr>
      <w:r>
        <w:rPr>
          <w:sz w:val="24"/>
        </w:rPr>
        <w:t xml:space="preserve">(часть 3.1 введена Федеральным законом от 03.07.2016 N 315-ФЗ; в ред. Федерального закона от 06.12.2021 N 408-ФЗ)</w:t>
      </w:r>
    </w:p>
    <w:p>
      <w:pPr>
        <w:spacing w:after="120"/>
        <w:ind w:firstLine="709"/>
      </w:pPr>
      <w:r>
        <w:rPr>
          <w:sz w:val="24"/>
        </w:rPr>
        <w:t xml:space="preserve">(см. текст в предыдущей редакции )</w:t>
      </w:r>
    </w:p>
    <w:p>
      <w:pPr>
        <w:spacing w:after="120"/>
        <w:ind w:firstLine="709"/>
      </w:pPr>
      <w:r>
        <w:rPr>
          <w:sz w:val="24"/>
        </w:rPr>
        <w:t xml:space="preserve">4. При осуществлении государственного кадастрового учета многоквартирного дома одновременно осуществляется государственный кадастровый учет всех расположенных в нем жилых и нежилых помещений, в том числе составляющих общее имущество в таком многоквартирном доме, а также расположенных в таком многоквартирном доме машино-мест.</w:t>
      </w:r>
    </w:p>
    <w:p>
      <w:pPr>
        <w:spacing w:after="120"/>
        <w:ind w:firstLine="709"/>
      </w:pPr>
      <w:r>
        <w:rPr>
          <w:sz w:val="24"/>
        </w:rPr>
        <w:t xml:space="preserve">(в ред. Федерального закона от 03.07.2016 N 315-ФЗ)</w:t>
      </w:r>
    </w:p>
    <w:p>
      <w:pPr>
        <w:spacing w:after="120"/>
        <w:ind w:firstLine="709"/>
      </w:pPr>
      <w:r>
        <w:rPr>
          <w:sz w:val="24"/>
        </w:rPr>
        <w:t xml:space="preserve">(см. текст в предыдущей редакции )</w:t>
      </w:r>
    </w:p>
    <w:p>
      <w:pPr>
        <w:spacing w:after="120"/>
        <w:ind w:firstLine="709"/>
      </w:pPr>
      <w:r>
        <w:rPr>
          <w:sz w:val="24"/>
        </w:rPr>
        <w:t xml:space="preserve">5. При государственной регистрации права собственности на первое помещение в многоквартирном доме одновременно без соответствующего заявления осуществляется государственная регистрация права общей долевой собственности собственников помещений в многоквартирном доме на помещения и земельный участок, составляющие общее имущество в нем, если сведения о таких объектах недвижимости содержатся в Едином государственном реестре недвижимости (без указания в Едином государственном реестре недвижимости имен (наименований) собственников помещений в многоквартирном доме и размеров принадлежащих им долей в праве общей долевой собственности). Государственная регистрация права собственности на многоквартирный дом не осуществляется. Положения настоящей части о государственной регистрации права общей долевой собственности на объекты недвижимости применяются также в отношении общего имущества в здании или сооружении, которое в соответствии с законом принадлежит на праве общей долевой собственности собственникам помещений и (или) машино-мест в таких здании или сооружении.</w:t>
      </w:r>
    </w:p>
    <w:p>
      <w:pPr>
        <w:spacing w:after="120"/>
        <w:ind w:firstLine="709"/>
      </w:pPr>
      <w:r>
        <w:rPr>
          <w:sz w:val="24"/>
        </w:rPr>
        <w:t xml:space="preserve">(в ред. Федеральных законов от 30.04.2021 N 120-ФЗ , от 06.12.2021 N 408-ФЗ , от 29.10.2024 N 370-ФЗ )</w:t>
      </w:r>
    </w:p>
    <w:p>
      <w:pPr>
        <w:spacing w:after="120"/>
        <w:ind w:firstLine="709"/>
      </w:pPr>
      <w:r>
        <w:rPr>
          <w:sz w:val="24"/>
        </w:rPr>
        <w:t xml:space="preserve">(см. текст в предыдущей редакции )</w:t>
      </w:r>
    </w:p>
    <w:p>
      <w:pPr>
        <w:spacing w:after="120"/>
        <w:ind w:firstLine="709"/>
      </w:pPr>
      <w:r>
        <w:rPr>
          <w:sz w:val="24"/>
        </w:rPr>
        <w:t xml:space="preserve">6. В случае, если ранее был осуществлен государственный кадастровый учет расположенных в здании, сооружении помещений, машино-мест, при государственном кадастровом учете изменений характеристик здания, сооружения, в результате реконструкции которых изменены параметры здания, сооружения (количество этажей, площадь, высота, произведены надстройка, перестройка, расширение), одновременно осуществляется государственный кадастровый учет помещений, машино-мест в связи с изменением их характеристик, или в связи с созданием или образованием новых помещений, машино-мест, расположенных в реконструированных здании, сооружении, или в связи с прекращением существования помещений, машино-мест (в результате частичного сноса или демонтажа). При этом для государственного кадастрового учета в связи с прекращением существования помещений, машино-мест представление предусмотренного пунктом 7.4 части 2 статьи 14 настоящего Федерального закона акта обследования не требуется.</w:t>
      </w:r>
    </w:p>
    <w:p>
      <w:pPr>
        <w:spacing w:after="120"/>
        <w:ind w:firstLine="709"/>
      </w:pPr>
      <w:r>
        <w:rPr>
          <w:sz w:val="24"/>
        </w:rPr>
        <w:t xml:space="preserve">(в ред. Федеральных законов от 30.04.2021 N 120-ФЗ , от 22.07.2024 N 207-ФЗ )</w:t>
      </w:r>
    </w:p>
    <w:p>
      <w:pPr>
        <w:spacing w:after="120"/>
        <w:ind w:firstLine="709"/>
      </w:pPr>
      <w:r>
        <w:rPr>
          <w:sz w:val="24"/>
        </w:rPr>
        <w:t xml:space="preserve">(см. текст в предыдущей редакции )</w:t>
      </w:r>
    </w:p>
    <w:p>
      <w:pPr>
        <w:spacing w:after="120"/>
        <w:ind w:firstLine="709"/>
      </w:pPr>
      <w:r>
        <w:rPr>
          <w:sz w:val="24"/>
        </w:rPr>
        <w:t xml:space="preserve">6.1. Государственный кадастровый учет многоквартирного дома в связи с изменением его параметров в результате реконструкции или при перепланировке расположенных в нем помещений осуществляется соответственно на основании заявления представителя собственников помещений в многоквартирном доме, уполномоченного на подачу такого заявления принятым в установленном федеральным законом порядке решением общего собрания собственников помещений в многоквартирном доме, либо лица, осуществившего перепланировку помещений, повлекшую за собой изменение характеристик многоквартирного дома.</w:t>
      </w:r>
    </w:p>
    <w:p>
      <w:pPr>
        <w:spacing w:after="120"/>
        <w:ind w:firstLine="709"/>
      </w:pPr>
      <w:r>
        <w:rPr>
          <w:sz w:val="24"/>
        </w:rPr>
        <w:t xml:space="preserve">(часть 6.1 введена Федеральным законом от 30.04.2021 N 120-ФЗ)</w:t>
      </w:r>
    </w:p>
    <w:p>
      <w:pPr>
        <w:spacing w:after="120"/>
        <w:ind w:firstLine="709"/>
      </w:pPr>
      <w:r>
        <w:rPr>
          <w:sz w:val="24"/>
        </w:rPr>
        <w:t xml:space="preserve">6.2. Если помещения и (или) машино-места в нежилом здании, сооружении принадлежат на праве собственности разным лицам, государственный кадастровый учет таких здания, сооружения в связи с изменением параметров таких здания, сооружения в результате реконструкции или в связи с произведенными изменениями помещений, если такие изменения в соответствии с законодательством о градостроительной деятельности не являются реконструкцией здания, сооружения, осуществляется на основании заявления представителя собственников помещений и (или) машино-мест в таких здании, сооружении, уполномоченного на подачу такого заявления решением общего собрания указанных собственников, если помещения и (или) машино-места в указанных здании, сооружении принадлежат на праве частной собственности нескольким лицам, либо на основании заявления лица, осуществившего соответствующее изменение помещений, при наличии согласия на подачу такого заявления всех собственников помещений и (или) машино-мест в таких здании, сооружении.</w:t>
      </w:r>
    </w:p>
    <w:p>
      <w:pPr>
        <w:spacing w:after="120"/>
        <w:ind w:firstLine="709"/>
      </w:pPr>
      <w:r>
        <w:rPr>
          <w:sz w:val="24"/>
        </w:rPr>
        <w:t xml:space="preserve">(часть 6.2 введена Федеральным законом от 30.04.2021 N 120-ФЗ)</w:t>
      </w:r>
    </w:p>
    <w:p>
      <w:pPr>
        <w:spacing w:after="120"/>
        <w:ind w:firstLine="709"/>
      </w:pPr>
      <w:r>
        <w:rPr>
          <w:sz w:val="24"/>
        </w:rPr>
        <w:t xml:space="preserve">7. При снятии с государственного кадастрового учета и (или) государственной регистрации прекращения прав на здание, сооружение в связи с прекращением их существования одновременно осуществляются снятие с государственного кадастрового учета и государственная регистрация прекращения прав на все помещения и машино-места в таких здании, сооружении. Снятие с государственного кадастрового учета объекта незавершенного строительства в связи с прекращением его существования осуществляется одновременно с государственной регистрацией прекращения прав на него.</w:t>
      </w:r>
    </w:p>
    <w:p>
      <w:pPr>
        <w:spacing w:after="120"/>
        <w:ind w:firstLine="709"/>
      </w:pPr>
      <w:r>
        <w:rPr>
          <w:sz w:val="24"/>
        </w:rPr>
        <w:t xml:space="preserve">(в ред. Федерального закона от 03.07.2016 N 315-ФЗ)</w:t>
      </w:r>
    </w:p>
    <w:p>
      <w:pPr>
        <w:spacing w:after="120"/>
        <w:ind w:firstLine="709"/>
      </w:pPr>
      <w:r>
        <w:rPr>
          <w:sz w:val="24"/>
        </w:rPr>
        <w:t xml:space="preserve">(см. текст в предыдущей редакции )</w:t>
      </w:r>
    </w:p>
    <w:p>
      <w:pPr>
        <w:spacing w:after="120"/>
        <w:ind w:firstLine="709"/>
      </w:pPr>
      <w:r>
        <w:rPr>
          <w:sz w:val="24"/>
        </w:rPr>
        <w:t xml:space="preserve">7.1. После государственной регистрации права собственности на здание, сооружение допускается снятие с учета всех помещений и (или) машино-мест, расположенных в таких здании, сооружении, на основании заявления собственника здания, сооружения. При этом представление акта обследования, предусмотренного пунктом 7.4 части 2 статьи 14 настоящего Федерального закона, не требуется.</w:t>
      </w:r>
    </w:p>
    <w:p>
      <w:pPr>
        <w:spacing w:after="120"/>
        <w:ind w:firstLine="709"/>
      </w:pPr>
      <w:r>
        <w:rPr>
          <w:sz w:val="24"/>
        </w:rPr>
        <w:t xml:space="preserve">(часть 7.1 введена Федеральным законом от 30.04.2021 N 120-ФЗ; в ред. Федерального закона от 22.07.2024 N 207-ФЗ)</w:t>
      </w:r>
    </w:p>
    <w:p>
      <w:pPr>
        <w:spacing w:after="120"/>
        <w:ind w:firstLine="709"/>
      </w:pPr>
      <w:r>
        <w:rPr>
          <w:sz w:val="24"/>
        </w:rPr>
        <w:t xml:space="preserve">(см. текст в предыдущей редакции )</w:t>
      </w:r>
    </w:p>
    <w:p>
      <w:pPr>
        <w:spacing w:after="120"/>
        <w:ind w:firstLine="709"/>
      </w:pPr>
      <w:r>
        <w:rPr>
          <w:sz w:val="24"/>
        </w:rPr>
        <w:t xml:space="preserve">7.2. При государственной регистрации права собственности на квартиру орган регистрации прав одновременно снимает с государственного кадастрового учета комнаты в такой квартире и осуществляет государственную регистрацию прекращения прав на комнаты без соответствующего заявления.</w:t>
      </w:r>
    </w:p>
    <w:p>
      <w:pPr>
        <w:spacing w:after="120"/>
        <w:ind w:firstLine="709"/>
      </w:pPr>
      <w:r>
        <w:rPr>
          <w:sz w:val="24"/>
        </w:rPr>
        <w:t xml:space="preserve">(часть 7.2 введена Федеральным законом от 30.04.2021 N 120-ФЗ)</w:t>
      </w:r>
    </w:p>
    <w:p>
      <w:pPr>
        <w:spacing w:after="120"/>
        <w:ind w:firstLine="709"/>
      </w:pPr>
      <w:r>
        <w:rPr>
          <w:sz w:val="24"/>
        </w:rPr>
        <w:t xml:space="preserve">7.3. Если помещения и (или) машино-места в здании, сооружении принадлежат на праве собственности разным лицам, государственный кадастровый учет таких здания, сооружения в связи с прекращением существования всех расположенных в них помещений и (или) машино-мест осуществляется на основании заявления представителя собственников помещений и (или) машино-мест в соответствующих здании, сооружении, уполномоченного на подачу такого заявления собственниками помещений и (или) машино-мест.</w:t>
      </w:r>
    </w:p>
    <w:p>
      <w:pPr>
        <w:spacing w:after="120"/>
        <w:ind w:firstLine="709"/>
      </w:pPr>
      <w:r>
        <w:rPr>
          <w:sz w:val="24"/>
        </w:rPr>
        <w:t xml:space="preserve">(часть 7.3 введена Федеральным законом от 30.04.2021 N 120-ФЗ; в ред. Федерального закона от 06.12.2021 N 408-ФЗ)</w:t>
      </w:r>
    </w:p>
    <w:p>
      <w:pPr>
        <w:spacing w:after="120"/>
        <w:ind w:firstLine="709"/>
      </w:pPr>
      <w:r>
        <w:rPr>
          <w:sz w:val="24"/>
        </w:rPr>
        <w:t xml:space="preserve">(см. текст в предыдущей редакции )</w:t>
      </w:r>
    </w:p>
    <w:p>
      <w:pPr>
        <w:spacing w:after="120"/>
        <w:ind w:firstLine="709"/>
      </w:pPr>
      <w:r>
        <w:rPr>
          <w:sz w:val="24"/>
        </w:rPr>
        <w:t xml:space="preserve">8. Снятие с государственного кадастрового учета объекта незавершенного строительства и государственная регистрация прекращения прав на этот объект, если государственный кадастровый учет и государственная регистрация прав в отношении его были осуществлены ранее, осуществляются одновременно с государственной регистрацией прав на здание, сооружение, созданные в результате завершения строительства этого объекта, или на все помещения, машино-места в них без соответствующего заявления.</w:t>
      </w:r>
    </w:p>
    <w:p>
      <w:pPr>
        <w:spacing w:after="120"/>
        <w:ind w:firstLine="709"/>
      </w:pPr>
      <w:r>
        <w:rPr>
          <w:sz w:val="24"/>
        </w:rPr>
        <w:t xml:space="preserve">(часть 8 в ред. Федерального закона от 30.04.2021 N 120-ФЗ)</w:t>
      </w:r>
    </w:p>
    <w:p>
      <w:pPr>
        <w:spacing w:after="120"/>
        <w:ind w:firstLine="709"/>
      </w:pPr>
      <w:r>
        <w:rPr>
          <w:sz w:val="24"/>
        </w:rPr>
        <w:t xml:space="preserve">(см. текст в предыдущей редакции )</w:t>
      </w:r>
    </w:p>
    <w:p>
      <w:pPr>
        <w:spacing w:after="120"/>
        <w:ind w:firstLine="709"/>
      </w:pPr>
      <w:r>
        <w:rPr>
          <w:sz w:val="24"/>
        </w:rPr>
        <w:t xml:space="preserve">9. Для государственной регистрации перехода права на жилое помещение, технико-экономические показатели и параметры которого соответствуют условиям отнесения этого жилого помещения к стандартному жилью,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(далее - стандартное жилье), на основании договора купли-продажи такого жилого помещения (далее - договор купли-продажи стандартного жилья) также необходима выписка из списка граждан, имеющих право на приобретение стандартного жилья, построенного на земельных участках единого института развития в жилищной сфере или на земельных участках, государственная собственность на которые не разграничена и которыми единый институт развития в жилищной сфере распоряжается по поручению федерального органа исполнительной власти, осуществляющего функции по управлению федеральным имуществом, переданных в безвозмездное пользование либо аренду для строительства стандартного жилья, в том числе для их комплексного освоения в целях строительства такого жилья, или аренду для строительства в минимально требуемом объеме стандартного жилья, в том числе для их комплексного освоения в целях строительства в минимально требуемом объеме стандартного жилья и иного жилищного строительства, в порядке и на условиях, которые предусмотрены Федеральным законом от 24 июля 2008 года N 161-ФЗ "О содействии развитию жилищного строительства, созданию объектов туристской инфраструктуры и иному развитию территорий". Указанная выписка должна содержать сведения о гражданине, который является стороной договора купли-продажи стандартного жилья.</w:t>
      </w:r>
    </w:p>
    <w:p>
      <w:pPr>
        <w:spacing w:after="120"/>
        <w:ind w:firstLine="709"/>
      </w:pPr>
      <w:r>
        <w:rPr>
          <w:sz w:val="24"/>
        </w:rPr>
        <w:t xml:space="preserve">(в ред. Федеральных законов от 23.06.2016 N 221-ФЗ , от 31.12.2017 N 506-ФЗ , от 14.02.2024 N 17-ФЗ )</w:t>
      </w:r>
    </w:p>
    <w:p>
      <w:pPr>
        <w:spacing w:after="120"/>
        <w:ind w:firstLine="709"/>
      </w:pPr>
      <w:r>
        <w:rPr>
          <w:sz w:val="24"/>
        </w:rPr>
        <w:t xml:space="preserve">(см. текст в предыдущей редакции )</w:t>
      </w:r>
    </w:p>
    <w:p>
      <w:pPr>
        <w:spacing w:after="120"/>
        <w:ind w:firstLine="709"/>
      </w:pPr>
      <w:r>
        <w:rPr>
          <w:sz w:val="24"/>
        </w:rPr>
        <w:t xml:space="preserve">10. Государственный кадастровый учет и государственная регистрация прав на созданные здание или сооружение (помещения или машино-места в таких здании, сооружении) осуществляются на основании разрешения на ввод соответствующего объекта недвижимости в эксплуатацию или выписки из реестра разрешений на ввод объектов капитального строительства в эксплуатацию и правоустанавливающего документа на земельный участок, на котором расположен такой объект недвижимости, в том числе соглашения об установлении сервитута, решения об установлении публичного сервитута. Государственный кадастровый учет и государственная регистрация прав на объект незавершенного строительства осуществляются на основании разрешения на строительство или выписки из реестра разрешений на строительство в отношении такого объекта и правоустанавливающего документа на земельный участок, на котором расположен такой объект недвижимости. Государственный кадастровый учет и государственная регистрация прав на созданные здание или сооружение (помещения или машино-места в таких здании, сооружении), для строительства которых в соответствии с федеральными законами не требуется разрешение на строительство, а также на соответствующий объект незавершенного строительства осуществляются на основании технического плана таких объектов недвижимости и правоустанавливающего документа на земельный участок, на котором расположены такие объекты недвижимости, в том числе соглашения об установлении сервитута, решения об установлении публичного сервитута, или документа, подтверждающего в соответствии с Земельным кодексом Российской Федерации возможность размещения таких созданных сооружений, а также соответствующих объектов незавершенного строительства без предоставления земельного участка или установления сервитута. Представление правоустанавливающего документа на земельный участок для осуществления в соответствии с настоящей частью государственного кадастрового учета и (или) государственной регистрации прав не требуется в случае, если право на такой земельный участок зарегистрировано в Едином государственном реестре недвижимости.</w:t>
      </w:r>
    </w:p>
    <w:p>
      <w:pPr>
        <w:spacing w:after="120"/>
        <w:ind w:firstLine="709"/>
      </w:pPr>
      <w:r>
        <w:rPr>
          <w:sz w:val="24"/>
        </w:rPr>
        <w:t xml:space="preserve">(в ред. Федеральных законов от 06.12.2021 N 408-ФЗ , от 01.05.2022 N 124-ФЗ , от 14.07.2022 N 284-ФЗ , от 26.12.2024 N 487-ФЗ , от 31.07.2025 N 304-ФЗ )</w:t>
      </w:r>
    </w:p>
    <w:p>
      <w:pPr>
        <w:spacing w:after="120"/>
        <w:ind w:firstLine="709"/>
      </w:pPr>
      <w:r>
        <w:rPr>
          <w:sz w:val="24"/>
        </w:rPr>
        <w:t xml:space="preserve">(см. текст в предыдущей редакции )</w:t>
      </w:r>
    </w:p>
    <w:p>
      <w:pPr>
        <w:spacing w:after="120"/>
        <w:ind w:firstLine="709"/>
      </w:pPr>
      <w:r>
        <w:rPr>
          <w:sz w:val="24"/>
        </w:rPr>
        <w:t xml:space="preserve">11. Для государственной регистрации права собственности единого института развития в жилищной сфере на жилые и (или) нежилые помещения в объекте недвижимости, созданном в соответствии с договором аренды земельных участков единого института развития в жилищной сфере для жилищного строительства, для комплексного освоения территории, в рамках которого предусматривается в том числе жилищное строительство, и (или) для иного развития территории, в соответствии с распределением площади соответствующего объекта недвижимости между сторонами такого договора, заключенного в порядке и на условиях, которые предусмотрены статьей 16.6-3 Федерального закона от 24 июля 2008 года N 161-ФЗ "О содействии развитию жилищного строительства, созданию объектов туристской инфраструктуры и иному развитию территорий", наряду с иными предусмотренными настоящим Федеральным законом документами представляется подписанный сторонами документ, подтверждающий исполнение ими обязательств по такому договору с учетом соглашения, предусмотренного пунктом 5 части 4 статьи 16.6-3 Федерального закона от 24 июля 2008 года N 161-ФЗ "О содействии развитию жилищного строительства, созданию объектов туристской инфраструктуры и иному развитию территорий" и содержащего описание конкретных жилых и (или) нежилых помещений в указанном объекте недвижимости.</w:t>
      </w:r>
    </w:p>
    <w:p>
      <w:pPr>
        <w:spacing w:after="120"/>
        <w:ind w:firstLine="709"/>
      </w:pPr>
      <w:r>
        <w:rPr>
          <w:sz w:val="24"/>
        </w:rPr>
        <w:t xml:space="preserve">(часть 11 введена Федеральным законом от 31.12.2017 N 506-ФЗ; в ред. Федерального закона от 14.02.2024 N 17-ФЗ)</w:t>
      </w:r>
    </w:p>
    <w:p>
      <w:pPr>
        <w:spacing w:after="120"/>
        <w:ind w:firstLine="709"/>
      </w:pPr>
      <w:r>
        <w:rPr>
          <w:sz w:val="24"/>
        </w:rPr>
        <w:t xml:space="preserve">(см. текст в предыдущей редакции )</w:t>
      </w:r>
    </w:p>
    <w:p>
      <w:pPr>
        <w:spacing w:after="120"/>
        <w:ind w:firstLine="709"/>
      </w:pPr>
      <w:r>
        <w:rPr>
          <w:sz w:val="24"/>
        </w:rPr>
        <w:t xml:space="preserve">12. Для государственной регистрации права собственности арендодателя на жилые и (или) нежилые помещения в объекте недвижимости, созданном в соответствии с договором аренды земельного участка, заключенным в соответствии со статьей 10.1 Федерального закона от 25 февраля 1999 года N 39-ФЗ "Об инвестиционной деятельности в Российской Федерации, осуществляемой в форме капитальных вложений", наряду с иными предусмотренными настоящим Федеральным законом документами представляется подписанный сторонами документ, подтверждающий исполнение ими обязательств по такому договору с учетом соглашения, предусмотренного подпунктом 3 пункта 2 статьи 10.1 Федерального закона от 25 февраля 1999 года N 39-ФЗ "Об инвестиционной деятельности в Российской Федерации, осуществляемой в форме капитальных вложений" и содержащего описание конкретных жилых и (или) нежилых помещений в указанном объекте недвижимости.</w:t>
      </w:r>
    </w:p>
    <w:p>
      <w:pPr>
        <w:spacing w:after="120"/>
        <w:ind w:firstLine="709"/>
      </w:pPr>
      <w:r>
        <w:rPr>
          <w:sz w:val="24"/>
        </w:rPr>
        <w:t xml:space="preserve">(часть 12 введена Федеральным законом от 25.12.2018 N 478-ФЗ)</w:t>
      </w:r>
    </w:p>
    <w:p>
      <w:pPr>
        <w:spacing w:after="120"/>
        <w:ind w:firstLine="709"/>
      </w:pPr>
      <w:r>
        <w:rPr>
          <w:sz w:val="24"/>
        </w:rPr>
        <w:t xml:space="preserve">13. При осуществлении государственного кадастрового учета и (или) государственной регистрации прав на созданные здание, сооружение, помещения или машино-места в них в рамках проведения правовой экспертизы на предмет наличия оснований для приостановления государственного кадастрового учета и (или) государственной регистрации прав, предусмотренных пунктом 7 части 1 статьи 26 настоящего Федерального закона, представленные документы в части их содержания проверяются государственным регистратором прав исключительно на соответствие сведений, указанных в техническом плане:</w:t>
      </w:r>
    </w:p>
    <w:p>
      <w:pPr>
        <w:spacing w:after="120"/>
        <w:ind w:firstLine="709"/>
      </w:pPr>
      <w:r>
        <w:rPr>
          <w:sz w:val="24"/>
        </w:rPr>
        <w:t xml:space="preserve">1) разрешению на ввод объекта капитального строительства в эксплуатацию или выписке из реестра разрешений на ввод объектов капитального строительства в эксплуатацию (в случае осуществления государственного кадастрового учета объекта, введенного в эксплуатацию);</w:t>
      </w:r>
    </w:p>
    <w:p>
      <w:pPr>
        <w:spacing w:after="120"/>
        <w:ind w:firstLine="709"/>
      </w:pPr>
      <w:r>
        <w:rPr>
          <w:sz w:val="24"/>
        </w:rPr>
        <w:t xml:space="preserve">(в ред. Федеральных законов от 01.07.2021 N 275-ФЗ , от 31.07.2025 N 304-ФЗ )</w:t>
      </w:r>
    </w:p>
    <w:p>
      <w:pPr>
        <w:spacing w:after="120"/>
        <w:ind w:firstLine="709"/>
      </w:pPr>
      <w:r>
        <w:rPr>
          <w:sz w:val="24"/>
        </w:rPr>
        <w:t xml:space="preserve">(см. текст в предыдущей редакции )</w:t>
      </w:r>
    </w:p>
    <w:p>
      <w:pPr>
        <w:spacing w:after="120"/>
        <w:ind w:firstLine="709"/>
      </w:pPr>
      <w:r>
        <w:rPr>
          <w:sz w:val="24"/>
        </w:rPr>
        <w:t xml:space="preserve">2) акту приемочной комиссии, подтверждающему завершение перепланировки помещений в многоквартирном доме (в случае, если осуществляются государственный кадастровый учет и (или) государственная регистрация прав на помещения, образованные (измененные) в результате перепланировки).</w:t>
      </w:r>
    </w:p>
    <w:p>
      <w:pPr>
        <w:spacing w:after="120"/>
        <w:ind w:firstLine="709"/>
      </w:pPr>
      <w:r>
        <w:rPr>
          <w:sz w:val="24"/>
        </w:rPr>
        <w:t xml:space="preserve">(часть 13 введена Федеральным законом от 13.07.2020 N 202-ФЗ)</w:t>
      </w:r>
    </w:p>
    <w:p>
      <w:pPr>
        <w:spacing w:after="120"/>
        <w:ind w:firstLine="709"/>
      </w:pPr>
      <w:r>
        <w:rPr>
          <w:sz w:val="24"/>
        </w:rPr>
        <w:t xml:space="preserve">14. Сведения, указанные в техническом плане, проверяются на соответствие документам, предусмотренным пунктами 1 и 2 части 13 настоящей статьи, исключительно в отношении площади объекта недвижимости (с учетом положений пункта 61 части 1 статьи 26 настоящего Федерального закона), количества этажей, жилых и (или) нежилых помещений (при наличии) и машино-мест (при наличии), протяженности линейного объекта при условии, что основной характеристикой объекта является протяженность (с учетом положений пункта 61.1 части 1 статьи 26 настоящего Федерального закона).</w:t>
      </w:r>
    </w:p>
    <w:p>
      <w:pPr>
        <w:spacing w:after="120"/>
        <w:ind w:firstLine="709"/>
      </w:pPr>
      <w:r>
        <w:rPr>
          <w:sz w:val="24"/>
        </w:rPr>
        <w:t xml:space="preserve">(часть 14 введена Федеральным законом от 13.07.2020 N 202-ФЗ; в ред. Федерального закона от 06.12.2021 N 408-ФЗ)</w:t>
      </w:r>
    </w:p>
    <w:p>
      <w:pPr>
        <w:spacing w:after="120"/>
        <w:ind w:firstLine="709"/>
      </w:pPr>
      <w:r>
        <w:rPr>
          <w:sz w:val="24"/>
        </w:rPr>
        <w:t xml:space="preserve">(см. текст в предыдущей редакции )</w:t>
      </w:r>
    </w:p>
    <w:p>
      <w:pPr>
        <w:spacing w:after="120"/>
        <w:ind w:firstLine="709"/>
      </w:pPr>
      <w:r>
        <w:rPr>
          <w:sz w:val="24"/>
        </w:rPr>
        <w:t xml:space="preserve">15. При проведении правовой экспертизы в случаях, указанных в части 13 настоящей статьи, и в иных случаях, предусмотренных настоящим Федеральным законом, проверка законности предоставления уполномоченным органом или организацией разрешения на строительство, разрешения на ввод объекта в эксплуатацию, актов приемочной комиссии, законности направления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(что подтверждается направлением таким органом в орган регистрации прав заявления о государственном кадастровом учете и государственной регистрации прав на объект индивидуального жилищного строительства или садового дома), в том числе проверка наличия правоустанавливающих документов на земельный участок, на котором расположено здание или сооружение, введенные в эксплуатацию, а также соответствия таких введенных в эксплуатацию здания или сооружения виду разрешенного использования данного земельного участка и установленным применительно к данному земельному участку ограничениям прав на землю, государственным регистратором прав не осуществляется.</w:t>
      </w:r>
    </w:p>
    <w:p>
      <w:pPr>
        <w:spacing w:after="120"/>
        <w:ind w:firstLine="709"/>
      </w:pPr>
      <w:r>
        <w:rPr>
          <w:sz w:val="24"/>
        </w:rPr>
        <w:t xml:space="preserve">(часть 15 введена Федеральным законом от 13.07.2020 N 202-ФЗ; в ред. Федеральных законов от 30.04.2021 N 120-ФЗ , от 14.03.2022 N 58-ФЗ , от 31.07.2025 N 304-ФЗ )</w:t>
      </w:r>
    </w:p>
    <w:p>
      <w:pPr>
        <w:spacing w:after="120"/>
        <w:ind w:firstLine="709"/>
      </w:pPr>
      <w:r>
        <w:rPr>
          <w:sz w:val="24"/>
        </w:rPr>
        <w:t xml:space="preserve">(см. текст в предыдущей редакции )</w:t>
      </w:r>
    </w:p>
    <w:p>
      <w:pPr>
        <w:spacing w:after="120"/>
        <w:ind w:firstLine="709"/>
      </w:pPr>
      <w:r>
        <w:rPr>
          <w:sz w:val="24"/>
        </w:rPr>
        <w:t xml:space="preserve">15.1. При проведении правовой экспертизы документов, представленных для осуществления государственного кадастрового учета и (или) государственной регистрации прав в отношении объектов капитального строительства, расположенных в границах зон затопления, подтопления, проверка на предмет обеспечения инженерной защиты таких объектов и (или) территорий, на которых они расположены, государственным регистратором прав не осуществляется. При проведении правовой экспертизы документов, представленных для осуществления государственного кадастрового учета и (или) государственной регистрации прав в отношении объектов капитального строительства, расположенных в границах водоохранных зон, проверка на предмет оборудования таких объектов сооружениями, обеспечивающими охрану водных объектов от загрязнения, засорения, заиления и истощения вод, государственным регистратором прав не осуществляется.</w:t>
      </w:r>
    </w:p>
    <w:p>
      <w:pPr>
        <w:spacing w:after="120"/>
        <w:ind w:firstLine="709"/>
      </w:pPr>
      <w:r>
        <w:rPr>
          <w:sz w:val="24"/>
        </w:rPr>
        <w:t xml:space="preserve">(часть 15.1 введена Федеральным законом от 14.03.2022 N 58-ФЗ)</w:t>
      </w:r>
    </w:p>
    <w:p>
      <w:pPr>
        <w:spacing w:after="120"/>
        <w:ind w:firstLine="709"/>
      </w:pPr>
      <w:r>
        <w:rPr>
          <w:sz w:val="24"/>
        </w:rPr>
        <w:t xml:space="preserve">16. Для государственной регистрации права собственности Российской Федерации, субъекта Российской Федерации или муниципального образования на объекты недвижимого имущества, строительство которых осуществлялось в целях реализации договора о комплексном развитии территории, заключенного в соответствии с Градостроительным кодексом Российской Федерации, за счет средств лица, с которым такой договор заключен, наряду с иными предусмотренными настоящим Федеральным законом документами представляется такой договор и документ, подписанный сторонами такого договора и подтверждающий исполнение ими обязательств по строительству указанных объектов недвижимого имущества.</w:t>
      </w:r>
    </w:p>
    <w:p>
      <w:pPr>
        <w:spacing w:after="120"/>
        <w:ind w:firstLine="709"/>
      </w:pPr>
      <w:r>
        <w:rPr>
          <w:sz w:val="24"/>
        </w:rPr>
        <w:t xml:space="preserve">(часть 16 введена Федеральным законом от 30.12.2020 N 494-ФЗ)</w:t>
      </w:r>
    </w:p>
    <w:p>
      <w:pPr>
        <w:spacing w:after="120"/>
        <w:ind w:firstLine="709"/>
      </w:pPr>
      <w:r>
        <w:rPr>
          <w:sz w:val="24"/>
        </w:rPr>
        <w:t xml:space="preserve">17. Если в соответствии с проектной документацией объекта капитального строительства предусмотрены его строительство, реконструкция этапами, каждый из которых представляет собой соответственно строительство, реконструкцию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иных частей этого объекта капитального строительства, то в случае поступления необходимых для государственного кадастрового учета или государственного кадастрового учета и государственной регистрации прав документов в результате ввода в эксплуатацию первого этапа строительства, реконструкции осуществляются государственный кадастровый учет или государственный учет и государственная регистрация прав на здание, сооружение с характеристиками, соответствующими первому этапу строительства. В случае поступления необходимых для государственного кадастрового учета документов в результате ввода в эксплуатацию второго и последующих этапов строительства, реконструкции осуществляется государственный кадастровый учет в связи с изменением здания, сооружения, а также государственный кадастровый учет всех созданных помещений и (или) машино-мест. В этом случае в технический план объекта недвижимости вносятся характеристики здания, сооружения, созданных в результате завершения очередного этапа строительства, соответствующие совокупности всех введенных и вводимых в эксплуатацию на момент подготовки технического плана частей объекта недвижимости.</w:t>
      </w:r>
    </w:p>
    <w:p>
      <w:pPr>
        <w:spacing w:after="120"/>
        <w:ind w:firstLine="709"/>
      </w:pPr>
      <w:r>
        <w:rPr>
          <w:sz w:val="24"/>
        </w:rPr>
        <w:t xml:space="preserve">(часть 17 введена Федеральным законом от 30.04.2021 N 120-ФЗ)</w:t>
      </w:r>
    </w:p>
    <w:p>
      <w:pPr>
        <w:spacing w:after="120"/>
        <w:ind w:firstLine="709"/>
      </w:pPr>
      <w:r>
        <w:rPr>
          <w:sz w:val="24"/>
        </w:rPr>
        <w:t xml:space="preserve">18. Государственный кадастровый учет и государственная регистрация прав на созданное гидротехническое сооружение на водном объекте осуществляются на основании разрешения на ввод соответствующего объекта недвижимости в эксплуатацию или выписки из реестра разрешений на ввод объектов капитального строительства в эксплуатацию и документа, устанавливающего право пользования водным объектом (акваторией (частью акватории) водного объекта), на котором расположен такой объект недвижимости, и (или) прилегающим к водному объекту (части акватории водного объекта) земельным участком.</w:t>
      </w:r>
    </w:p>
    <w:p>
      <w:pPr>
        <w:spacing w:after="120"/>
        <w:ind w:firstLine="709"/>
      </w:pPr>
      <w:r>
        <w:rPr>
          <w:sz w:val="24"/>
        </w:rPr>
        <w:t xml:space="preserve">(часть 18 введена Федеральным законом от 30.04.2021 N 120-ФЗ; в ред. Федерального закона от 31.07.2025 N 304-ФЗ)</w:t>
      </w:r>
    </w:p>
    <w:p>
      <w:pPr>
        <w:spacing w:after="120"/>
        <w:ind w:firstLine="709"/>
      </w:pPr>
      <w:r>
        <w:rPr>
          <w:sz w:val="24"/>
        </w:rPr>
        <w:t xml:space="preserve">(см. текст в предыдущей редакции )</w:t>
      </w:r>
    </w:p>
    <w:p>
      <w:pPr>
        <w:spacing w:after="120"/>
        <w:ind w:firstLine="709"/>
      </w:pPr>
      <w:r>
        <w:rPr>
          <w:sz w:val="24"/>
        </w:rPr>
        <w:t xml:space="preserve">19. Наличие в Едином государственном реестре недвижимости записей о государственной регистрации вещных прав на здание, сооружение с одновременной государственной регистрацией вещных прав на помещения, машино-места в таких здании, сооружении не допускается.</w:t>
      </w:r>
    </w:p>
    <w:p>
      <w:pPr>
        <w:spacing w:after="120"/>
        <w:ind w:firstLine="709"/>
      </w:pPr>
      <w:r>
        <w:rPr>
          <w:sz w:val="24"/>
        </w:rPr>
        <w:t xml:space="preserve">(часть 19 введена Федеральным законом от 30.04.2021 N 120-ФЗ)</w:t>
      </w:r>
    </w:p>
    <w:p>
      <w:pPr>
        <w:spacing w:after="120"/>
        <w:ind w:firstLine="709"/>
      </w:pPr>
      <w:r>
        <w:rPr>
          <w:sz w:val="24"/>
        </w:rPr>
        <w:t xml:space="preserve">20. Государственный кадастровый учет объектов индивидуального жилищного строительства, строительство которых осуществлялось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объектов капитального строительства, которые подлежат отнесению к общему имуществу, объектов капитального строительства, для строительства которых не требуется получение разрешения на строительство, земельных участков, на которых расположены такие объекты, осуществляется без одновременной государственной регистрации прав на основании заявления застройщика и прилагаемых к нему документов, в том числе технических планов объектов индивидуального жилищного строительства и объектов капитального строительства, подлежащих отнесению к общему имуществу, соглашений, заключенных застройщиком с участниками долевого строительства (при наличии), межевых планов образуемых в соответствии с проектом межевания территории земельных участков. В заявлении в отношении объектов индивидуального жилищного строительства также указываются сведения о договорах участия в долевом строительстве (наименование, дата, номер).</w:t>
      </w:r>
    </w:p>
    <w:p>
      <w:pPr>
        <w:spacing w:after="120"/>
        <w:ind w:firstLine="709"/>
      </w:pPr>
      <w:r>
        <w:rPr>
          <w:sz w:val="24"/>
        </w:rPr>
        <w:t xml:space="preserve">(часть 20 в ред. Федерального закона от 31.07.2025 N 304-ФЗ)</w:t>
      </w:r>
    </w:p>
    <w:p>
      <w:pPr>
        <w:spacing w:after="120"/>
        <w:ind w:firstLine="709"/>
      </w:pPr>
      <w:r>
        <w:rPr>
          <w:sz w:val="24"/>
        </w:rPr>
        <w:t xml:space="preserve">(см. текст в предыдущей редакции )</w:t>
      </w:r>
    </w:p>
    <w:p>
      <w:pPr>
        <w:spacing w:after="120"/>
        <w:ind w:firstLine="709"/>
      </w:pPr>
      <w:r>
        <w:rPr>
          <w:sz w:val="24"/>
        </w:rPr>
        <w:t xml:space="preserve">20.1. Застройщик вправе приложить к заявлению, указанному в части 20 настоящей статьи, выписки из реестра разрешений на строительство и реестра разрешений на ввод объектов капитального строительства в эксплуатацию. В случае, если выписки из реестра разрешений на строительство и реестра разрешений на ввод объектов капитального строительства в эксплуатацию не представлены застройщиком, орган регистрации прав получает такие выписки путем информационного взаимодействия федеральной государственной информационной системы ведения Единого государственного реестра недвижимости с единой государственной информационной системой обеспечения градостроительной деятельности.</w:t>
      </w:r>
    </w:p>
    <w:p>
      <w:pPr>
        <w:spacing w:after="120"/>
        <w:ind w:firstLine="709"/>
      </w:pPr>
      <w:r>
        <w:rPr>
          <w:sz w:val="24"/>
        </w:rPr>
        <w:t xml:space="preserve">(часть 20.1 введена Федеральным законом от 31.07.2025 N 304-ФЗ)</w:t>
      </w:r>
    </w:p>
    <w:p>
      <w:pPr>
        <w:spacing w:after="120"/>
        <w:ind w:firstLine="709"/>
      </w:pPr>
      <w:r>
        <w:rPr>
          <w:sz w:val="24"/>
        </w:rPr>
        <w:t xml:space="preserve">21. В случае осуществления реконструкции объекта капитального строительства, в том числе в случае, если в отношении линейного объекта осуществлена реконструкция, предусматривающая изменение участка (участков) или части (частей) линейного объекта, государственный кадастровый учет в связи с изменением основных характеристик объекта недвижимости осуществляется по заявлению указанных в части 1 статьи 19 настоящего Федерального закона органа государственной власти, органа местного самоуправления, организации (если реконструкция объекта капитального строительства в соответствии с федеральными законами осуществляется на основании разрешения на строительство) либо собственника объекта недвижимости (если для реконструкции объекта капитального строительства в соответствии с федеральными законами не требуется разрешение на строительство) и на основании документов, указанных в части 10 настоящей статьи.</w:t>
      </w:r>
    </w:p>
    <w:p>
      <w:pPr>
        <w:spacing w:after="120"/>
        <w:ind w:firstLine="709"/>
      </w:pPr>
      <w:r>
        <w:rPr>
          <w:sz w:val="24"/>
        </w:rPr>
        <w:t xml:space="preserve">(часть 21 введена Федеральным законом от 01.05.2022 N 124-ФЗ)</w:t>
      </w:r>
    </w:p>
    <w:p>
      <w:pPr>
        <w:spacing w:after="120"/>
        <w:ind w:firstLine="709"/>
      </w:pPr>
      <w:r>
        <w:rPr>
          <w:sz w:val="24"/>
        </w:rPr>
        <w:t xml:space="preserve">22. Государственный кадастровый учет и государственная регистрация прав на объект незавершенного строительства, сведения о котором отсутствуют в Едином государственном реестре недвижимости и который включен в федеральный реестр незавершенных объектов капитального строительства или региональный реестр незавершенных объектов капитального строительства, осуществляются без подготовки технического плана на основании предусмотренной частью 11 статьи 24 настоящего Федерального закона декларации об объекте недвижимости, составленной в форме электронного документа и заверенной усиленной квалифицированной электронной подписью должностного лица федерального органа исполнительной власти, определенного в порядке, установленном Правительством Российской Федерации (в отношении объекта капитального строительства, включенного в федеральный реестр незавершенных объектов капитального строительства), либо должностного лица уполномоченных органа государственной власти субъекта Российской Федерации или органа местного самоуправления (в отношении объекта капитального строительства, включенного в региональный реестр незавершенных объектов капитального строительства). При этом в декларации об объекте недвижимости указываются предусмотренные статьей 55.34 Градостроительного кодекса Российской Федерации и (или) принятыми в соответствии с ней нормативным правовым актом Правительства Российской Федерации либо нормативным правовым актом субъекта Российской Федерации основания включения данного объекта незавершенного строительства в соответствующий реестр. На указанный в настоящей части объект незавершенного строительства осуществляется государственная регистрация права собственности Российской Федерации, если объект незавершенного строительства включен в федеральный реестр незавершенных объектов капитального строительства, государственная регистрация права собственности субъекта Российской Федерации или муниципальной собственности, если объект незавершенного строительства включен в региональный реестр незавершенных объектов капитального строительства. В случае, если в Едином государственном реестре недвижимости не зарегистрировано право на земельный участок, на котором расположен указанный в настоящей части объект незавершенного строительства, государственный кадастровый учет и (или) государственная регистрация права на такой земельный участок не требуются.</w:t>
      </w:r>
    </w:p>
    <w:p>
      <w:pPr>
        <w:spacing w:after="120"/>
        <w:ind w:firstLine="709"/>
      </w:pPr>
      <w:r>
        <w:rPr>
          <w:sz w:val="24"/>
        </w:rPr>
        <w:t xml:space="preserve">(часть 22 введена Федеральным законом от 24.07.2023 N 368-ФЗ)</w:t>
      </w:r>
    </w:p>
    <w:p>
      <w:pPr>
        <w:spacing w:after="120"/>
        <w:ind w:firstLine="709"/>
      </w:pPr>
      <w:r>
        <w:rPr>
          <w:sz w:val="24"/>
        </w:rPr>
        <w:t xml:space="preserve">23. Государственная регистрация перехода права на объект незавершенного строительства, возникшего на основании сделок, ограничения права на объект незавершенного строительства или обременения объекта незавершенного строительства, а также сделок с объектом незавершенного строительства, указанным в части 22 настоящей статьи, допускается только после уточнения сведений Единого государственного реестра недвижимости о таком объекте недвижимости по результатам выполнения кадастровых работ. Документами, содержащими описание такого объекта недвижимости, на основании которых сведения об объекте недвижимости указываются в техническом плане, являются проектная документация, разрешение на строительство, выписка из реестра разрешений на строительство и (или) исполнительная документация, ведение которой предусмотрено частью 6 статьи 52 Градостроительного кодекса Российской Федерации (при их наличии), либо декларация об объекте недвижимости (в случаях, предусмотренных частью 11 статьи 24 настоящего Федерального закона, а также в случае отсутствия или утраты проектной документации, разрешения на строительство, выписки из реестра разрешений на строительство, исполнительной документации в отношении такого объекта недвижимости). В случае, указанном в настоящей части, при выполнении кадастровых работ и подготовке технического плана положения части 9.1 статьи 24 настоящего Федерального закона не применяются, декларация об объекте недвижимости прилагается к техническому плану.</w:t>
      </w:r>
    </w:p>
    <w:p>
      <w:pPr>
        <w:spacing w:after="120"/>
        <w:ind w:firstLine="709"/>
      </w:pPr>
      <w:r>
        <w:rPr>
          <w:sz w:val="24"/>
        </w:rPr>
        <w:t xml:space="preserve">(часть 23 введена Федеральным законом от 24.07.2023 N 368-ФЗ; в ред. Федерального закона от 31.07.2025 N 304-ФЗ)</w:t>
      </w:r>
    </w:p>
    <w:p>
      <w:pPr>
        <w:spacing w:after="120"/>
        <w:ind w:firstLine="709"/>
      </w:pPr>
      <w:r>
        <w:rPr>
          <w:sz w:val="24"/>
        </w:rPr>
        <w:t xml:space="preserve">(см. текст в предыдущей редакции )</w:t>
      </w:r>
    </w:p>
    <w:p>
      <w:pPr>
        <w:spacing w:after="120"/>
        <w:ind w:firstLine="709"/>
      </w:pPr>
      <w:r>
        <w:rPr>
          <w:sz w:val="24"/>
        </w:rPr>
        <w:t xml:space="preserve">24. Для государственной регистрации права собственности Московского фонда реновации жилой застройки на объекты недвижимого имущества, строительство которых осуществлялось в рамках реализации договора о развитии территории в целях реализации решения о реновации или договора о комплексном развитии территории в соответствии с законодательством Российской Федерации о градостроительной деятельности, наряду с иными предусмотренными настоящим Федеральным законом документами представляется вышеуказанный договор.</w:t>
      </w:r>
    </w:p>
    <w:p>
      <w:pPr>
        <w:spacing w:after="120"/>
        <w:ind w:firstLine="709"/>
      </w:pPr>
      <w:r>
        <w:rPr>
          <w:sz w:val="24"/>
        </w:rPr>
        <w:t xml:space="preserve">(часть 24 введена Федеральным законом от 26.12.2024 N 486-ФЗ)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регистрации недвижимости, ст. 40</dc:title>
  <dc:creator>АРБИТРАЖ! · arbi.ru</dc:creator>
  <cp:lastModifiedBy>АРБИТРАЖ!</cp:lastModifiedBy>
  <dcterms:created xsi:type="dcterms:W3CDTF">2026-10-22T20:18:11.372Z</dcterms:created>
</cp:coreProperties>
</file>