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41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41</w:t>
      </w:r>
    </w:p>
    <w:p>
      <w:pPr>
        <w:spacing w:after="120"/>
        <w:ind w:firstLine="709"/>
      </w:pPr>
      <w:r>
        <w:rPr>
          <w:sz w:val="24"/>
        </w:rPr>
        <w:t xml:space="preserve">- Заявитель не согласен с отказом в регистрации права хозяйственного ведения, оперативного управления, постоянного (бессрочного) пользования</w:t>
      </w:r>
    </w:p>
    <w:p>
      <w:pPr>
        <w:spacing w:after="120"/>
        <w:ind w:firstLine="709"/>
      </w:pPr>
      <w:r>
        <w:rPr>
          <w:sz w:val="24"/>
        </w:rPr>
        <w:t xml:space="preserve">1. В случае образования двух и более объектов недвижимости в результате раздела объекта недвижимости, объединения объектов недвижимости, перепланировки помещений, изменения границ между смежными помещениями в результате перепланировки или изменения границ смежных машино-мест государственный кадастровый учет и государственная регистрация прав осуществляются одновременно в отношении всех образуемых объектов недвижимости.</w:t>
      </w:r>
    </w:p>
    <w:p>
      <w:pPr>
        <w:spacing w:after="120"/>
        <w:ind w:firstLine="709"/>
      </w:pPr>
      <w:r>
        <w:rPr>
          <w:sz w:val="24"/>
        </w:rPr>
        <w:t xml:space="preserve">(часть 1 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разделе машино-мест или при изменении границ между смежными машино-местами не допускается образование машино-места площадью, не соответствующей установленным органом нормативно-правового регулирования требованиям к минимально допустимым размерам машино-места.</w:t>
      </w:r>
    </w:p>
    <w:p>
      <w:pPr>
        <w:spacing w:after="120"/>
        <w:ind w:firstLine="709"/>
      </w:pPr>
      <w:r>
        <w:rPr>
          <w:sz w:val="24"/>
        </w:rPr>
        <w:t xml:space="preserve">(часть 1.1 введена Федеральным законом от 03.07.2016 N 315-ФЗ;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образования двух и более земельных участков в результате раздела земельного участка, перераспределения земельных участков государственный кадастровый учет и государственная регистрация прав осуществляются одновременно в отношении всех образуемых земельных участков, за исключением случаев, если в соответствии с настоящим Федеральным законом государственный кадастровый учет осуществляется без одновременной государственной регистрации прав.</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 Снятие с государственного кадастрового учета и государственная регистрация прекращения прав на исходные объекты недвижимости осуществляются одновременно с государственным кадастровым учетом и государственной регистрацией прав на все объекты недвижимости, образованные из таких объектов недвижимости, за исключением случаев, если в соответствии с настоящим Федеральным законом государственный кадастровый учет осуществляется без одновременной государственной регистрации прав. В случае, если в соответствии с настоящим Федеральным законом государственный кадастровый учет образованных объектов недвижимости осуществляется без одновременной государственной регистрации прав на них, снятие с государственного кадастрового учета и государственная регистрация прекращения прав на исходные объекты недвижимости осуществляются одновременно с государственной регистрацией прав на образованные объекты недвижимости.</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 Государственный кадастровый учет измененных земельных участков в результате выдела доли в натуре в счет доли в праве общей собственности или раздела земельного участка, находящегося в государственной или муниципальной собственности, перераспределения земельного участка, находящегося в частной собственности, и земельного участка, находящегося в государственной или муниципальной собственности, а также в результате раздела земельного участка, предоставленного садоводческому или огородническому некоммерческому товариществу, в результате которых такие земельные участки сохраняются в измененных границах, осуществляется одновременно с государственным кадастровым учетом и государственной регистрацией прав на земельные участки, образованные из указанных земельных участков.</w:t>
      </w:r>
    </w:p>
    <w:p>
      <w:pPr>
        <w:spacing w:after="120"/>
        <w:ind w:firstLine="709"/>
      </w:pPr>
      <w:r>
        <w:rPr>
          <w:sz w:val="24"/>
        </w:rPr>
        <w:t xml:space="preserve">(в ред. Федеральных законов от 29.07.2017 N 217-ФЗ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5. При прекращении права на здание, сооружение, зарегистрированного в Едином государственном реестре недвижимости, государственная регистрация права в отношении всех помещений, машино-мест в таких здании, сооружении должна быть осуществлена одновременно, при этом такие здание, сооружение с государственного кадастрового учета не снимаются.</w:t>
      </w:r>
    </w:p>
    <w:p>
      <w:pPr>
        <w:spacing w:after="120"/>
        <w:ind w:firstLine="709"/>
      </w:pPr>
      <w:r>
        <w:rPr>
          <w:sz w:val="24"/>
        </w:rPr>
        <w:t xml:space="preserve">(часть 5 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все помещения и машино-места в здании, сооружении находятся в собственности одного лица, такое лицо вправе обратиться с заявлением о прекращении права собственности на все помещения и машино-места с одновременной государственной регистрацией права собственности на такие здание, сооружение.</w:t>
      </w:r>
    </w:p>
    <w:p>
      <w:pPr>
        <w:spacing w:after="120"/>
        <w:ind w:firstLine="709"/>
      </w:pPr>
      <w:r>
        <w:rPr>
          <w:sz w:val="24"/>
        </w:rPr>
        <w:t xml:space="preserve">(в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7. Государственный кадастровый учет и государственная регистрация права собственности на помещение или помещения (в том числе жилые) в жилом доме (объекте индивидуального жилищного строительства) или в садовом доме не допускаются.</w:t>
      </w:r>
    </w:p>
    <w:p>
      <w:pPr>
        <w:spacing w:after="120"/>
        <w:ind w:firstLine="709"/>
      </w:pPr>
      <w:r>
        <w:rPr>
          <w:sz w:val="24"/>
        </w:rPr>
        <w:t xml:space="preserve">(в ред. Федеральных законов от 03.07.2016 N 361-ФЗ , от 29.07.2017 N 217-ФЗ )</w:t>
      </w:r>
    </w:p>
    <w:p>
      <w:pPr>
        <w:spacing w:after="120"/>
        <w:ind w:firstLine="709"/>
      </w:pPr>
      <w:r>
        <w:rPr>
          <w:sz w:val="24"/>
        </w:rPr>
        <w:t xml:space="preserve">(см. текст в предыдущей редакции )</w:t>
      </w:r>
    </w:p>
    <w:p>
      <w:pPr>
        <w:spacing w:after="120"/>
        <w:ind w:firstLine="709"/>
      </w:pPr>
      <w:r>
        <w:rPr>
          <w:sz w:val="24"/>
        </w:rPr>
        <w:t xml:space="preserve">8. Для осуществления государственного кадастрового учета и (или) государственной регистрации прав необходимы следующие документы:</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 соглашение об образовании общей долевой или общей совместной собственности - при объединении объектов недвижимости, находящихся в собственности разных лиц;</w:t>
      </w:r>
    </w:p>
    <w:p>
      <w:pPr>
        <w:spacing w:after="120"/>
        <w:ind w:firstLine="709"/>
      </w:pPr>
      <w:r>
        <w:rPr>
          <w:sz w:val="24"/>
        </w:rPr>
        <w:t xml:space="preserve">2) соглашение о разделе объекта недвижимости - при разделе объекта недвижимости, находящегося в общей собственности нескольких лиц;</w:t>
      </w:r>
    </w:p>
    <w:p>
      <w:pPr>
        <w:spacing w:after="120"/>
        <w:ind w:firstLine="709"/>
      </w:pPr>
      <w:r>
        <w:rPr>
          <w:sz w:val="24"/>
        </w:rPr>
        <w:t xml:space="preserve">3) соглашение о выделе доли в натуре в праве общей собственности на объект недвижимого имущества либо заверенная уполномоченным должностным лицом органа местного самоуправления копия протокола общего собрания участников долевой собственности на земельный участок из земель сельскохозяйственного назначения об утверждении проекта межевания земельных участков, перечня собственников образуемых земельных участков и размеров их долей в праве общей собственности на образуемые земельные участки в случае образования земельного участка на основании решения общего собрания участников долевой собственности на земельный участок из земель сельскохозяйственного назначения - при выделе земельного участка в счет доли в праве общей собственности;</w:t>
      </w:r>
    </w:p>
    <w:p>
      <w:pPr>
        <w:spacing w:after="120"/>
        <w:ind w:firstLine="709"/>
      </w:pPr>
      <w:r>
        <w:rPr>
          <w:sz w:val="24"/>
        </w:rPr>
        <w:t xml:space="preserve">КонсультантПлюс: примечание.</w:t>
      </w:r>
    </w:p>
    <w:p>
      <w:pPr>
        <w:spacing w:after="120"/>
        <w:ind w:firstLine="709"/>
      </w:pPr>
      <w:r>
        <w:rPr>
          <w:sz w:val="24"/>
        </w:rPr>
        <w:t xml:space="preserve">П. 3.1 ч. 8 действует до 01.01.2035.</w:t>
      </w:r>
    </w:p>
    <w:p>
      <w:pPr>
        <w:spacing w:after="120"/>
        <w:ind w:firstLine="709"/>
      </w:pPr>
      <w:r>
        <w:rPr>
          <w:sz w:val="24"/>
        </w:rPr>
        <w:t xml:space="preserve">3.1) решение об утверждении схемы размещения земельного участка на публичной кадастровой карте - при образовании земельного участка в целях его предоставления гражданину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after="120"/>
        <w:ind w:firstLine="709"/>
      </w:pPr>
      <w:r>
        <w:rPr>
          <w:sz w:val="24"/>
        </w:rPr>
        <w:t xml:space="preserve">(п. 3.1 введен Федеральным законом от 01.05.2016 N 119-ФЗ; в ред. Федерального закона от 28.06.2021 N 226-ФЗ)</w:t>
      </w:r>
    </w:p>
    <w:p>
      <w:pPr>
        <w:spacing w:after="120"/>
        <w:ind w:firstLine="709"/>
      </w:pPr>
      <w:r>
        <w:rPr>
          <w:sz w:val="24"/>
        </w:rPr>
        <w:t xml:space="preserve">(см. текст в предыдущей редакции )</w:t>
      </w:r>
    </w:p>
    <w:p>
      <w:pPr>
        <w:spacing w:after="120"/>
        <w:ind w:firstLine="709"/>
      </w:pPr>
      <w:r>
        <w:rPr>
          <w:sz w:val="24"/>
        </w:rPr>
        <w:t xml:space="preserve">4) судебное решение, если образование объектов недвижимости осуществляется на основании такого судебного решения;</w:t>
      </w:r>
    </w:p>
    <w:p>
      <w:pPr>
        <w:spacing w:after="120"/>
        <w:ind w:firstLine="709"/>
      </w:pPr>
      <w:r>
        <w:rPr>
          <w:sz w:val="24"/>
        </w:rPr>
        <w:t xml:space="preserve">5) выписка из реестра разрешений на ввод объектов капитального строительства в эксплуатацию;</w:t>
      </w:r>
    </w:p>
    <w:p>
      <w:pPr>
        <w:spacing w:after="120"/>
        <w:ind w:firstLine="709"/>
      </w:pPr>
      <w:r>
        <w:rPr>
          <w:sz w:val="24"/>
        </w:rPr>
        <w:t xml:space="preserve">(п. 5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6) соглашение или решение о перераспределении земельных участков - при перераспределении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w:t>
      </w:r>
    </w:p>
    <w:p>
      <w:pPr>
        <w:spacing w:after="120"/>
        <w:ind w:firstLine="709"/>
      </w:pPr>
      <w:r>
        <w:rPr>
          <w:sz w:val="24"/>
        </w:rPr>
        <w:t xml:space="preserve">7) схема расположения земельного участка или земельных участков на кадастровом плане территории, утвержденная в порядке, установленном Земельным кодексом Российской Федерации, решение о предварительном согласовании предоставления земельного участка;</w:t>
      </w:r>
    </w:p>
    <w:p>
      <w:pPr>
        <w:spacing w:after="120"/>
        <w:ind w:firstLine="709"/>
      </w:pPr>
      <w:r>
        <w:rPr>
          <w:sz w:val="24"/>
        </w:rPr>
        <w:t xml:space="preserve">(п. 7 введен Федеральным законом от 30.04.2021 N 120-ФЗ)</w:t>
      </w:r>
    </w:p>
    <w:p>
      <w:pPr>
        <w:spacing w:after="120"/>
        <w:ind w:firstLine="709"/>
      </w:pPr>
      <w:r>
        <w:rPr>
          <w:sz w:val="24"/>
        </w:rPr>
        <w:t xml:space="preserve">8) решение о безвозмездной передаче земельного участка, находящегося в федеральной собственности и подлежащего образованию, в собственность субъекта Российской Федерации или муниципальную собственность;</w:t>
      </w:r>
    </w:p>
    <w:p>
      <w:pPr>
        <w:spacing w:after="120"/>
        <w:ind w:firstLine="709"/>
      </w:pPr>
      <w:r>
        <w:rPr>
          <w:sz w:val="24"/>
        </w:rPr>
        <w:t xml:space="preserve">(п. 8 введен Федеральным законом от 30.04.2021 N 120-ФЗ)</w:t>
      </w:r>
    </w:p>
    <w:p>
      <w:pPr>
        <w:spacing w:after="120"/>
        <w:ind w:firstLine="709"/>
      </w:pPr>
      <w:r>
        <w:rPr>
          <w:sz w:val="24"/>
        </w:rPr>
        <w:t xml:space="preserve">9) правоустанавливающий документ на исходный или измененный объект недвижимости, если право на такой объект недвижимости не зарегистрировано в Едином государственном реестре недвижимости;</w:t>
      </w:r>
    </w:p>
    <w:p>
      <w:pPr>
        <w:spacing w:after="120"/>
        <w:ind w:firstLine="709"/>
      </w:pPr>
      <w:r>
        <w:rPr>
          <w:sz w:val="24"/>
        </w:rPr>
        <w:t xml:space="preserve">(п. 9 введен Федеральным законом от 30.04.2021 N 120-ФЗ)</w:t>
      </w:r>
    </w:p>
    <w:p>
      <w:pPr>
        <w:spacing w:after="120"/>
        <w:ind w:firstLine="709"/>
      </w:pPr>
      <w:r>
        <w:rPr>
          <w:sz w:val="24"/>
        </w:rPr>
        <w:t xml:space="preserve">10) письменное согласие третьих лиц на образование объекта недвижимости, если такое согласие на образование объекта недвижимости является обязательным в соответствии с федеральным законом;</w:t>
      </w:r>
    </w:p>
    <w:p>
      <w:pPr>
        <w:spacing w:after="120"/>
        <w:ind w:firstLine="709"/>
      </w:pPr>
      <w:r>
        <w:rPr>
          <w:sz w:val="24"/>
        </w:rPr>
        <w:t xml:space="preserve">(п. 10 введен Федеральным законом от 30.04.2021 N 120-ФЗ)</w:t>
      </w:r>
    </w:p>
    <w:p>
      <w:pPr>
        <w:spacing w:after="120"/>
        <w:ind w:firstLine="709"/>
      </w:pPr>
      <w:r>
        <w:rPr>
          <w:sz w:val="24"/>
        </w:rPr>
        <w:t xml:space="preserve">11) проект межевания территории в случаях, установленных Земельным кодексом Российской Федерации;</w:t>
      </w:r>
    </w:p>
    <w:p>
      <w:pPr>
        <w:spacing w:after="120"/>
        <w:ind w:firstLine="709"/>
      </w:pPr>
      <w:r>
        <w:rPr>
          <w:sz w:val="24"/>
        </w:rPr>
        <w:t xml:space="preserve">(п. 11 введен Федеральным законом от 30.04.2021 N 120-ФЗ)</w:t>
      </w:r>
    </w:p>
    <w:p>
      <w:pPr>
        <w:spacing w:after="120"/>
        <w:ind w:firstLine="709"/>
      </w:pPr>
      <w:r>
        <w:rPr>
          <w:sz w:val="24"/>
        </w:rPr>
        <w:t xml:space="preserve">КонсультантПлюс: примечание.</w:t>
      </w:r>
    </w:p>
    <w:p>
      <w:pPr>
        <w:spacing w:after="120"/>
        <w:ind w:firstLine="709"/>
      </w:pPr>
      <w:r>
        <w:rPr>
          <w:sz w:val="24"/>
        </w:rPr>
        <w:t xml:space="preserve">С 01.01.2035 п. 12 ч. 8 ст. 41 утрачивает силу ( ФЗ от 30.04.2021 N 120-ФЗ).</w:t>
      </w:r>
    </w:p>
    <w:p>
      <w:pPr>
        <w:spacing w:after="120"/>
        <w:ind w:firstLine="709"/>
      </w:pPr>
      <w:r>
        <w:rPr>
          <w:sz w:val="24"/>
        </w:rPr>
        <w:t xml:space="preserve">12) схема размещения земельного участка на публичной кадастровой карте, если образование земельного участка осуществляется в целях его предоставления гражданину в безвозмездное пользование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pPr>
        <w:spacing w:after="120"/>
        <w:ind w:firstLine="709"/>
      </w:pPr>
      <w:r>
        <w:rPr>
          <w:sz w:val="24"/>
        </w:rPr>
        <w:t xml:space="preserve">(п. 12 введен Федеральным законом от 30.04.2021 N 120-ФЗ)</w:t>
      </w:r>
    </w:p>
    <w:p>
      <w:pPr>
        <w:spacing w:after="120"/>
        <w:ind w:firstLine="709"/>
      </w:pPr>
      <w:r>
        <w:rPr>
          <w:sz w:val="24"/>
        </w:rPr>
        <w:t xml:space="preserve">13) проектная документация лесных участков, если образование земельных участков осуществлено в соответствии с требованиями Лесного кодекса Российской Федерации, за исключением случаев, установленных федеральным законом;</w:t>
      </w:r>
    </w:p>
    <w:p>
      <w:pPr>
        <w:spacing w:after="120"/>
        <w:ind w:firstLine="709"/>
      </w:pPr>
      <w:r>
        <w:rPr>
          <w:sz w:val="24"/>
        </w:rPr>
        <w:t xml:space="preserve">(п. 13 введен Федеральным законом от 30.04.2021 N 120-ФЗ)</w:t>
      </w:r>
    </w:p>
    <w:p>
      <w:pPr>
        <w:spacing w:after="120"/>
        <w:ind w:firstLine="709"/>
      </w:pPr>
      <w:r>
        <w:rPr>
          <w:sz w:val="24"/>
        </w:rPr>
        <w:t xml:space="preserve">14) проект межевания земельного участка или земельных участков, утвержденный решением общего собрания участников общей долевой собственности на земельный участок сельскохозяйственного назначения либо утвержденный собственником земельной доли или земельных долей;</w:t>
      </w:r>
    </w:p>
    <w:p>
      <w:pPr>
        <w:spacing w:after="120"/>
        <w:ind w:firstLine="709"/>
      </w:pPr>
      <w:r>
        <w:rPr>
          <w:sz w:val="24"/>
        </w:rPr>
        <w:t xml:space="preserve">(п. 14 введен Федеральным законом от 30.04.2021 N 120-ФЗ)</w:t>
      </w:r>
    </w:p>
    <w:p>
      <w:pPr>
        <w:spacing w:after="120"/>
        <w:ind w:firstLine="709"/>
      </w:pPr>
      <w:r>
        <w:rPr>
          <w:sz w:val="24"/>
        </w:rPr>
        <w:t xml:space="preserve">15) перечень договоров участия в долевом строительстве, заключенных в отношении объектов долевого строительства в многоквартирном доме и (или) ином объекте недвижимости, расположенных на образуемом земельном участке, для строительства (создания) которых привлекаются средства участников долевого строительства, - при разделе земельного участка в соответствии с частью 2.1 статьи 13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(п. 15 введен Федеральным законом от 30.04.2021 N 120-ФЗ)</w:t>
      </w:r>
    </w:p>
    <w:p>
      <w:pPr>
        <w:spacing w:after="120"/>
        <w:ind w:firstLine="709"/>
      </w:pPr>
      <w:r>
        <w:rPr>
          <w:sz w:val="24"/>
        </w:rPr>
        <w:t xml:space="preserve">16) иной документ, на основании которого в соответствии с законодательством Российской Федерации осуществляется образование земельных участков и иных объектов недвижимости.</w:t>
      </w:r>
    </w:p>
    <w:p>
      <w:pPr>
        <w:spacing w:after="120"/>
        <w:ind w:firstLine="709"/>
      </w:pPr>
      <w:r>
        <w:rPr>
          <w:sz w:val="24"/>
        </w:rPr>
        <w:t xml:space="preserve">(п. 16 введен Федеральным законом от 30.04.2021 N 120-ФЗ)</w:t>
      </w:r>
    </w:p>
    <w:p>
      <w:pPr>
        <w:spacing w:after="120"/>
        <w:ind w:firstLine="709"/>
      </w:pPr>
      <w:r>
        <w:rPr>
          <w:sz w:val="24"/>
        </w:rPr>
        <w:t xml:space="preserve">9. Размер долей в праве общей собственности на земельный участок вносится в Единый государственный реестр недвижимости органом регистрации прав в соответствии с документом, содержащим сведения о размере долей участников долевой собственности, а в случае выдела земельных участков в счет доли в праве общей собственности на земельный участок сельскохозяйственного назначения - в соответствии с проектом межевания земельных участков.</w:t>
      </w:r>
    </w:p>
    <w:p>
      <w:pPr>
        <w:spacing w:after="120"/>
        <w:ind w:firstLine="709"/>
      </w:pPr>
      <w:r>
        <w:rPr>
          <w:sz w:val="24"/>
        </w:rPr>
        <w:t xml:space="preserve">10. Основанием для осуществления государственного кадастрового учета и государственной регистрации прав на объекты недвижимости, образуемые в результате объединения объектов недвижимости или перераспределения объектов недвижимости, находящихся в собственности одного лица, раздела объекта недвижимости, находящегося в собственности одного лица, выдела земельного участка в счет земельной доли на основании решения собственника земельной доли является соответствующее заявление такого лица о государственном кадастровом учете и государственной регистрации прав, а также документы, перечисленные в части 8 настоящей статьи.</w:t>
      </w:r>
    </w:p>
    <w:p>
      <w:pPr>
        <w:spacing w:after="120"/>
        <w:ind w:firstLine="709"/>
      </w:pPr>
      <w:r>
        <w:rPr>
          <w:sz w:val="24"/>
        </w:rPr>
        <w:t xml:space="preserve">11. Утратил силу. - Федеральный закон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если в отношении исходного объекта недвижимости в Едином государственном реестре недвижимости зарегистрированы ограничения прав и обременения такого объекта недвижимости, на основании заявления о государственном кадастровом учете и государственной регистрации прав на образуемые из него объекты недвижимости и одновременно с такими государственным кадастровым учетом и государственной регистрацией прав осуществляются:</w:t>
      </w:r>
    </w:p>
    <w:p>
      <w:pPr>
        <w:spacing w:after="120"/>
        <w:ind w:firstLine="709"/>
      </w:pPr>
      <w:r>
        <w:rPr>
          <w:sz w:val="24"/>
        </w:rPr>
        <w:t xml:space="preserve">1) государственная регистрация ограничений прав и обременений образуемых объектов недвижимости, если в соответствии с федеральным законом такие ограничения и обременения переходят (сохраняются) в отношении образованных объектов;</w:t>
      </w:r>
    </w:p>
    <w:p>
      <w:pPr>
        <w:spacing w:after="120"/>
        <w:ind w:firstLine="709"/>
      </w:pPr>
      <w:r>
        <w:rPr>
          <w:sz w:val="24"/>
        </w:rPr>
        <w:t xml:space="preserve">2) государственная регистрация прекращения ограничений прав и обременений исходных объектов недвижимости, если в соответствии с федеральным законом такие ограничения и обременения не переходят (не сохраняются) в отношении образованных объектов недвижимости.</w:t>
      </w:r>
    </w:p>
    <w:p>
      <w:pPr>
        <w:spacing w:after="120"/>
        <w:ind w:firstLine="709"/>
      </w:pPr>
      <w:r>
        <w:rPr>
          <w:sz w:val="24"/>
        </w:rPr>
        <w:t xml:space="preserve">12.1. В случае, если в отношении исходного земельного участка в кадастр недвижимости внесены сведения об ограничении его оборотоспособности в соответствии со статьей 11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на основании заявления о государственном кадастровом учете и государственной регистрации прав на образуемые из него объекты недвижимости и одновременно с такими государственным кадастровым учетом и государственной регистрацией прав данные сведения вносятся в кадастр недвижимости в отношении образованных из него земельных участков.</w:t>
      </w:r>
    </w:p>
    <w:p>
      <w:pPr>
        <w:spacing w:after="120"/>
        <w:ind w:firstLine="709"/>
      </w:pPr>
      <w:r>
        <w:rPr>
          <w:sz w:val="24"/>
        </w:rPr>
        <w:t xml:space="preserve">(часть 12.1 введена Федеральным законом от 01.05.2016 N 119-ФЗ; в ред. Федеральных законов от 29.07.2017 N 247-ФЗ , от 28.06.2021 N 226-ФЗ )</w:t>
      </w:r>
    </w:p>
    <w:p>
      <w:pPr>
        <w:spacing w:after="120"/>
        <w:ind w:firstLine="709"/>
      </w:pPr>
      <w:r>
        <w:rPr>
          <w:sz w:val="24"/>
        </w:rPr>
        <w:t xml:space="preserve">(см. текст в предыдущей редакции )</w:t>
      </w:r>
    </w:p>
    <w:p>
      <w:pPr>
        <w:spacing w:after="120"/>
        <w:ind w:firstLine="709"/>
      </w:pPr>
      <w:r>
        <w:rPr>
          <w:sz w:val="24"/>
        </w:rPr>
        <w:t xml:space="preserve">13. Отсутствие государственной регистрации права в Едином государственном реестре недвижимости на исходный объект недвижимости не является препятствием для осуществления государственной регистрации прав на образуемые из него объекты недвижимости.</w:t>
      </w:r>
    </w:p>
    <w:p>
      <w:pPr>
        <w:spacing w:after="120"/>
        <w:ind w:firstLine="709"/>
      </w:pPr>
      <w:r>
        <w:rPr>
          <w:sz w:val="24"/>
        </w:rPr>
        <w:t xml:space="preserve">14. Если в отношении земельного участка, образуемого из земель или земельного участка, государственная собственность на которые не разграничена, подано заявление о государственном кадастровом учете без заявления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права частной собственности, органом регистрации прав одновременно с государственным кадастровым учетом осуществляется внесение сведений в Единый государственный реестр недвижимости о том, что земельный участок образован из земель или земельного участка, государственная собственность на которые не разграничена, а также сведений об органе, на основании решения которого был образован данный земельный участок.</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15. Если в течение пяти лет со дня государственного кадастрового учета земельного участка, указанного в части 14 настоящей статьи, не осуществлена государственная регистрация права собственности Российской Федерации, права собственности субъекта Российской Федерации, права муниципальной собственности, права частной собственности, постоянного (бессрочного) пользования, безвозмездного пользования, аренды, доверительного управления, орган регистрации прав снимает такой земельный участок с государственного кадастрового учета, за исключением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которые после образования будут относиться к землям общего пользования, территориям общего пользования, земельным участкам общего назначения в границах территории ведения гражданами садоводства или огородничества для собственных нужд, земельным участкам общего назначения в границах территории гаражного назначения, а также земельных участков, занятых зданиями, сооружениями, объектами незавершенного строительства, земельных участков, указанных в части 18 настоящей статьи.</w:t>
      </w:r>
    </w:p>
    <w:p>
      <w:pPr>
        <w:spacing w:after="120"/>
        <w:ind w:firstLine="709"/>
      </w:pPr>
      <w:r>
        <w:rPr>
          <w:sz w:val="24"/>
        </w:rPr>
        <w:t xml:space="preserve">(в ред. Федеральных законов от 30.04.2021 N 120-ФЗ , от 29.10.2024 N 371-ФЗ )</w:t>
      </w:r>
    </w:p>
    <w:p>
      <w:pPr>
        <w:spacing w:after="120"/>
        <w:ind w:firstLine="709"/>
      </w:pPr>
      <w:r>
        <w:rPr>
          <w:sz w:val="24"/>
        </w:rPr>
        <w:t xml:space="preserve">(см. текст в предыдущей редакции )</w:t>
      </w:r>
    </w:p>
    <w:p>
      <w:pPr>
        <w:spacing w:after="120"/>
        <w:ind w:firstLine="709"/>
      </w:pPr>
      <w:r>
        <w:rPr>
          <w:sz w:val="24"/>
        </w:rPr>
        <w:t xml:space="preserve">16. В отношении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и которые после образования будут относиться к землям общего пользования, территориям общего пользования, а также земельных участков, занятых зданиями, сооружениями, если при выполнении комплексных кадастровых работ обеспечивалось образование таких земельных участков, при осуществлении государственного кадастрового учета также вносятся сведения о наличии земельного спора о местоположении границ таких земельных участков с учетом заключений согласительной комиссии. При наличии в органе регистрации прав информации о выполнении на территории определенного кадастрового квартала комплексных кадастровых работ орган регистрации прав уведомляет по адресу электронной почты заказчика и исполнителя комплексных кадастровых работ о поступлении в орган регистрации прав заявления об осуществлении государственного кадастрового учета образуемых земельных участков, расположенных на территории, в отношении которой осуществляется выполнение комплексных кадастровых работ, о результатах рассмотрения указанного заявления, а также о кадастровом инженере, подготовившем представленный с заявлением межевой план. Форма уведомления устанавливается органом нормативно-правового регулирования.</w:t>
      </w:r>
    </w:p>
    <w:p>
      <w:pPr>
        <w:spacing w:after="120"/>
        <w:ind w:firstLine="709"/>
      </w:pPr>
      <w:r>
        <w:rPr>
          <w:sz w:val="24"/>
        </w:rPr>
        <w:t xml:space="preserve">(часть 16 введена Федеральным законом от 03.07.2016 N 361-ФЗ; в ред. Федерального закона от 17.06.2019 N 150-ФЗ)</w:t>
      </w:r>
    </w:p>
    <w:p>
      <w:pPr>
        <w:spacing w:after="120"/>
        <w:ind w:firstLine="709"/>
      </w:pPr>
      <w:r>
        <w:rPr>
          <w:sz w:val="24"/>
        </w:rPr>
        <w:t xml:space="preserve">(см. текст в предыдущей редакции )</w:t>
      </w:r>
    </w:p>
    <w:p>
      <w:pPr>
        <w:spacing w:after="120"/>
        <w:ind w:firstLine="709"/>
      </w:pPr>
      <w:r>
        <w:rPr>
          <w:sz w:val="24"/>
        </w:rPr>
        <w:t xml:space="preserve">17. В случае, если в результате реконструкции линейного объекта (в том числе линейного объекта, который переносится в связи с изъятием земельного участка для государственных или муниципальных нужд), капитального ремонта линейного объекта, реконструкции участка (части) линейного объекта (в том числе линейного объекта, который переносится в связи с изъятием земельного участка для государственных или муниципальных нужд), капитального ремонта участка (части) такого линейного объекта местоположение такого линейного объекта (его участка (части) изменяется и такой объект (его участок (часть) размещается в границах публичного сервитута, орган регистрации прав при осуществлении государственного кадастрового учета в связи с изменением объекта недвижимости, участка (части) такого объекта недвижимости вносит изменения в сведения Единого государственного реестра недвижимости об обладателе публичного сервитута в случае, если в качестве обладателя публичного сервитута в Едином государственном реестре недвижимости указано иное лицо.</w:t>
      </w:r>
    </w:p>
    <w:p>
      <w:pPr>
        <w:spacing w:after="120"/>
        <w:ind w:firstLine="709"/>
      </w:pPr>
      <w:r>
        <w:rPr>
          <w:sz w:val="24"/>
        </w:rPr>
        <w:t xml:space="preserve">(часть 17 в ред. Федерального закона от 14.07.2022 N 284-ФЗ)</w:t>
      </w:r>
    </w:p>
    <w:p>
      <w:pPr>
        <w:spacing w:after="120"/>
        <w:ind w:firstLine="709"/>
      </w:pPr>
      <w:r>
        <w:rPr>
          <w:sz w:val="24"/>
        </w:rPr>
        <w:t xml:space="preserve">(см. текст в предыдущей редакции )</w:t>
      </w:r>
    </w:p>
    <w:p>
      <w:pPr>
        <w:spacing w:after="120"/>
        <w:ind w:firstLine="709"/>
      </w:pPr>
      <w:r>
        <w:rPr>
          <w:sz w:val="24"/>
        </w:rPr>
        <w:t xml:space="preserve">18. Земельные участки, которые образованы путем перераспределения земель или земельных участков, находящихся в государственной или муниципальной собственности, и земельного участка, находящегося в частной собственности, на основании решения органа государственной власти или органа местного самоуправления об утверждении схемы расположения земельного участка или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 и права на которые не зарегистрированы в Едином государственном реестре недвижимости, снимаются с государственного кадастрового учета:</w:t>
      </w:r>
    </w:p>
    <w:p>
      <w:pPr>
        <w:spacing w:after="120"/>
        <w:ind w:firstLine="709"/>
      </w:pPr>
      <w:r>
        <w:rPr>
          <w:sz w:val="24"/>
        </w:rPr>
        <w:t xml:space="preserve">1) по истечении трех лет со дня осуществления их государственного кадастрового учета по решению государственного регистратора прав;</w:t>
      </w:r>
    </w:p>
    <w:p>
      <w:pPr>
        <w:spacing w:after="120"/>
        <w:ind w:firstLine="709"/>
      </w:pPr>
      <w:r>
        <w:rPr>
          <w:sz w:val="24"/>
        </w:rPr>
        <w:t xml:space="preserve">2) до истечения трех лет со дня осуществления их государственного кадастрового учета по заявлению лица, на основании заявления которого государственный кадастровый учет таких земельных участков был осуществлен, либо по заявлению любого лица на основании решения суда.</w:t>
      </w:r>
    </w:p>
    <w:p>
      <w:pPr>
        <w:spacing w:after="120"/>
        <w:ind w:firstLine="709"/>
      </w:pPr>
      <w:r>
        <w:rPr>
          <w:sz w:val="24"/>
        </w:rPr>
        <w:t xml:space="preserve">(часть 18 введена Федеральным законом от 30.04.2021 N 120-ФЗ)</w:t>
      </w:r>
    </w:p>
    <w:p>
      <w:pPr>
        <w:spacing w:after="120"/>
        <w:ind w:firstLine="709"/>
      </w:pPr>
      <w:r>
        <w:rPr>
          <w:sz w:val="24"/>
        </w:rPr>
        <w:t xml:space="preserve">19. Снятие с государственного кадастрового учета и при наличии зарегистрированных прав государственная регистрация прекращения прав на исходные земельные участки, права на которые прекращаются в связи с образованием из них земельных участков путем перераспределения земель или земельного участка, находящихся в государственной или муниципальной собственности, и земельных участков, находящихся в частной собственности, осуществляются только одновременно с осуществлением государственной регистрации прав на земельные участки, образованные на основании решения об утверждении схемы расположения земельного участка либо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pPr>
        <w:spacing w:after="120"/>
        <w:ind w:firstLine="709"/>
      </w:pPr>
      <w:r>
        <w:rPr>
          <w:sz w:val="24"/>
        </w:rPr>
        <w:t xml:space="preserve">(часть 19 введена Федеральным законом от 30.04.2021 N 120-ФЗ)</w:t>
      </w:r>
    </w:p>
    <w:p>
      <w:pPr>
        <w:spacing w:after="120"/>
        <w:ind w:firstLine="709"/>
      </w:pPr>
      <w:r>
        <w:rPr>
          <w:sz w:val="24"/>
        </w:rPr>
        <w:t xml:space="preserve">20. Орган регистрации прав по истечении трех лет со дня осуществления государственного кадастрового учета части земельного участка, указанной в пункте 11 части 5 статьи 14 настоящего Федерального закона, снимает с государственного кадастрового учета такую часть земельного участка, если на основании соглашения об установлении сервитута не осуществлена государственная регистрация сервитута в отношении такого земельного участка.</w:t>
      </w:r>
    </w:p>
    <w:p>
      <w:pPr>
        <w:spacing w:after="120"/>
        <w:ind w:firstLine="709"/>
      </w:pPr>
      <w:r>
        <w:rPr>
          <w:sz w:val="24"/>
        </w:rPr>
        <w:t xml:space="preserve">(часть 20 введена Федеральным законом от 30.04.2021 N 120-ФЗ)</w:t>
      </w:r>
    </w:p>
    <w:p>
      <w:pPr>
        <w:spacing w:after="120"/>
        <w:ind w:firstLine="709"/>
      </w:pPr>
      <w:r>
        <w:rPr>
          <w:sz w:val="24"/>
        </w:rPr>
        <w:t xml:space="preserve">21. В случае, предусмотренном частью 10.9 статьи 34 настоящего Федерального закона, орган регистрации прав без представления соответствующего заявления и межевого плана одновременно с внесением сведений о местоположении границ населенного пункта осуществляет:</w:t>
      </w:r>
    </w:p>
    <w:p>
      <w:pPr>
        <w:spacing w:after="120"/>
        <w:ind w:firstLine="709"/>
      </w:pPr>
      <w:r>
        <w:rPr>
          <w:sz w:val="24"/>
        </w:rPr>
        <w:t xml:space="preserve">1) государственный кадастровый учет в связи с разделом земельного участка, предназначенного для размещения линейного объекта (занятого линейным объектом), в соответствии с границами населенного пункта;</w:t>
      </w:r>
    </w:p>
    <w:p>
      <w:pPr>
        <w:spacing w:after="120"/>
        <w:ind w:firstLine="709"/>
      </w:pPr>
      <w:r>
        <w:rPr>
          <w:sz w:val="24"/>
        </w:rPr>
        <w:t xml:space="preserve">2) государственную регистрацию права (ограничения права) на образованные земельные участки лица, являвшегося правообладателем исходного земельного участка. В случае образования земельных участков из земельного участка, используемого на основании договоров аренды или безвозмездного пользования, в Единый государственный реестр недвижимости вносится запись о том, что лицо, использовавшее исходный земельный участок на основании договоров аренды или безвозмездного пользования, сохраняет право аренды или безвозмездного пользования в отношении образованных и измененных земельных участков. В данном случае местоположение границ образуемых земельных участков определяется органом регистрации прав с использованием федеральной государственной информационной системы ведения Единого государственного реестра недвижимости. Положения настоящей части применяются также в случае, если в Едином государственном реестре недвижимости содержатся сведения о границах населенного пункта и границах земельного участка, предназначенного для размещения линейного объекта (занятого линейным объектом), и органом регистрации прав выявлено пересечение указанных границ.</w:t>
      </w:r>
    </w:p>
    <w:p>
      <w:pPr>
        <w:spacing w:after="120"/>
        <w:ind w:firstLine="709"/>
      </w:pPr>
      <w:r>
        <w:rPr>
          <w:sz w:val="24"/>
        </w:rPr>
        <w:t xml:space="preserve">(часть 21 введена Федеральным законом от 04.08.2023 N 438-ФЗ)</w:t>
      </w:r>
    </w:p>
    <w:p>
      <w:pPr>
        <w:spacing w:after="120"/>
        <w:ind w:firstLine="709"/>
      </w:pPr>
      <w:r>
        <w:rPr>
          <w:sz w:val="24"/>
        </w:rPr>
        <w:t xml:space="preserve">22. Орган регистрации прав уведомляет о государственном кадастровом учете земельных участков, образованных из земельного участка, предназначенного для размещения линейного объекта (занятого линейным объектом), в связи с устранением пересечения границ таких земельных участков с границами населенного пункта при внесении сведений о границах населенного пункта или в связи с выявлением органом регистрации прав пересечения указанных границ орган государственной власти или орган местного самоуправления, уполномоченные в соответствии с земельным законодательством на предоставление исходного земельного участка, в порядке межведомственного информационного взаимодействия, а также правообладателя исходного земельного участка в электронной форме посредством личного кабинета или по содержащемуся в Едином государственном реестре недвижимости адресу электронной почты правообладателя исходного земельного участка.</w:t>
      </w:r>
    </w:p>
    <w:p>
      <w:pPr>
        <w:spacing w:after="120"/>
        <w:ind w:firstLine="709"/>
      </w:pPr>
      <w:r>
        <w:rPr>
          <w:sz w:val="24"/>
        </w:rPr>
        <w:t xml:space="preserve">(часть 22 введена Федеральным законом от 04.08.2023 N 438-ФЗ)</w:t>
      </w:r>
    </w:p>
    <w:p>
      <w:pPr>
        <w:spacing w:after="120"/>
        <w:ind w:firstLine="709"/>
      </w:pPr>
      <w:r>
        <w:rPr>
          <w:sz w:val="24"/>
        </w:rPr>
        <w:t xml:space="preserve">23. Образование машино-места в счет доли в праве общей долевой собственности на помещение, указанное в части 3 статьи 6 Федерального закона от 3 июля 2016 года N 315-ФЗ "О внесении изменений в часть первую Гражданского кодекса Российской Федерации и отдельные законодательные акты Российской Федерации", не влечет за собой изменение основных характеристик указанного помещения, государственный кадастровый учет в связи с изменением основных характеристик указанного помещения в этом случае не осуществляется. Указанное помещение, в праве общей долевой собственности на которое осуществляется выдел доли, подлежит снятию с государственного кадастрового учета в случае выдела долей в праве общей долевой собственности всеми участниками общей долевой собственности. В этом случае снятие с государственного кадастрового учета здания или сооружения, в которых расположены машино-места, образованные в счет долей в праве общей долевой собственности на помещение, располагавшееся в указанных здании или сооружении, не осуществляется.</w:t>
      </w:r>
    </w:p>
    <w:p>
      <w:pPr>
        <w:spacing w:after="120"/>
        <w:ind w:firstLine="709"/>
      </w:pPr>
      <w:r>
        <w:rPr>
          <w:sz w:val="24"/>
        </w:rPr>
        <w:t xml:space="preserve">(часть 23 введена Федеральным законом от 23.11.2024 N 403-ФЗ)</w:t>
      </w:r>
    </w:p>
    <w:p>
      <w:pPr>
        <w:spacing w:after="120"/>
        <w:ind w:firstLine="709"/>
      </w:pPr>
      <w:r>
        <w:rPr>
          <w:sz w:val="24"/>
        </w:rPr>
        <w:t xml:space="preserve">24. В предусмотренном частью 23 настоящей статьи случае при отсутствии в техническом плане образуемого машино-места документов, подтверждающих снятие поступивших кадастровому инженеру и в орган регистрации прав обоснованных возражений участников общей долевой собственности о согласовании местоположения образуемого машино-места и содержащих сведения о том, что местоположение машино-места считается согласованным по результатам проведения собрания с участниками общей долевой собственности, направившими эти возражения, осуществление государственного кадастрового учета образуемого машино-места и государственной регистрации права на него приостанавливается по основанию, предусмотренному пунктом 35 части 1 статьи 26 настоящего Федерального закона.</w:t>
      </w:r>
    </w:p>
    <w:p>
      <w:pPr>
        <w:spacing w:after="120"/>
        <w:ind w:firstLine="709"/>
      </w:pPr>
      <w:r>
        <w:rPr>
          <w:sz w:val="24"/>
        </w:rPr>
        <w:t xml:space="preserve">(часть 24 введена Федеральным законом от 23.11.2024 N 403-ФЗ)</w:t>
      </w:r>
    </w:p>
    <w:p>
      <w:pPr>
        <w:spacing w:after="120"/>
        <w:ind w:firstLine="709"/>
      </w:pPr>
      <w:r>
        <w:rPr>
          <w:sz w:val="24"/>
        </w:rPr>
        <w:t xml:space="preserve">25. В случае выдела машино-места в счет доли в праве общей долевой собственности одним из двух оставшихся участников общей долевой собственности на помещение, здание или сооружение технический план образуемых машино-мест должен содержать сведения обо всех машино-местах, образуемых в счет долей в праве общей долевой собственности каждого из указанных участников. В данном случае государственный кадастровый учет образованных машино-мест и государственная регистрация права на них, государственная регистрация прекращения права общей долевой собственности и снятие с государственного кадастрового учета помещения (если машино-места образуются в счет долей в праве общей долевой собственности на помещение) осуществляются органом регистрации прав одновременно на основании заявления любого из указанных участников общей долевой собственности и технического плана образуемых машино-мест.</w:t>
      </w:r>
    </w:p>
    <w:p>
      <w:pPr>
        <w:spacing w:after="120"/>
        <w:ind w:firstLine="709"/>
      </w:pPr>
      <w:r>
        <w:rPr>
          <w:sz w:val="24"/>
        </w:rPr>
        <w:t xml:space="preserve">(часть 25 введена Федеральным законом от 23.11.2024 N 403-ФЗ)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41</dc:title>
  <dc:creator>АРБИТРАЖ! · arbi.ru</dc:creator>
  <cp:lastModifiedBy>АРБИТРАЖ!</cp:lastModifiedBy>
  <dcterms:created xsi:type="dcterms:W3CDTF">2026-10-23T00:21:18.661Z</dcterms:created>
</cp:coreProperties>
</file>