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47</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Право на земельную долю может быть зарегистрировано на основании заявления участника долевой собственности на земельный участок или его представителя, а также на основании заявления лица, которое уполномочено общим собранием участников долевой собственности на земельный участок, в составе которого имеется данная земельная доля, и полномочия которого подтверждаются копией протокола общего собрания участников долевой собственности на земельный участок или выпиской из этого протокола, заверенными уполномоченным должностным лицом органа местного самоуправления.</w:t>
      </w:r>
    </w:p>
    <w:p>
      <w:pPr>
        <w:spacing w:after="120"/>
        <w:ind w:firstLine="709"/>
      </w:pPr>
      <w:r>
        <w:rPr>
          <w:sz w:val="24"/>
        </w:rPr>
        <w:t xml:space="preserve">2. В случае государственной регистрации перехода права на земельную долю вследствие ее продажи или внесения в уставный (складочный) капитал одновременно с документами, представляемыми на государственную регистрацию прав, дополнительно представляются документы, подтверждающие возможность продажи земельной доли и указанные в части 3 настоящей статьи, или документы, подтверждающие возможность внесения земельной доли в уставный (складочный) капитал и указанные в части 4 настоящей статьи. Представление этих документов не требуется, если право общей долевой собственности на данный земельный участок лица, приобретающего право на земельную долю в составе данного земельного участка, зарегистрировано в порядке, установленном настоящим Федеральным законом.</w:t>
      </w:r>
    </w:p>
    <w:p>
      <w:pPr>
        <w:spacing w:after="120"/>
        <w:ind w:firstLine="709"/>
      </w:pPr>
      <w:r>
        <w:rPr>
          <w:sz w:val="24"/>
        </w:rPr>
        <w:t xml:space="preserve">3. Документом, подтверждающим возможность продажи земельной доли, является документ, удостоверяющий право покупателя на земельную долю в составе того же земельного участка, что и приобретаемая земельная доля, или документ, подтверждающий право покупателя земельной доли на использование земельного участка, в составе которого имеется приобретаемая земельная доля.</w:t>
      </w:r>
    </w:p>
    <w:p>
      <w:pPr>
        <w:spacing w:after="120"/>
        <w:ind w:firstLine="709"/>
      </w:pPr>
      <w:r>
        <w:rPr>
          <w:sz w:val="24"/>
        </w:rPr>
        <w:t xml:space="preserve">4. Документом, подтверждающим возможность внесения земельной доли в уставный (складочный) капитал, является документ, подтверждающий право лица, в уставный (складочный) капитал которого вносится земельная доля, на использование земельного участка, в составе которого имеется земельная доля, вносимая в уставный (складочный) капитал.</w:t>
      </w:r>
    </w:p>
    <w:p>
      <w:pPr>
        <w:spacing w:after="120"/>
        <w:ind w:firstLine="709"/>
      </w:pPr>
      <w:r>
        <w:rPr>
          <w:sz w:val="24"/>
        </w:rPr>
        <w:t xml:space="preserve">5. Наличие зарегистрированного договора аренды земельного участка не является препятствием для государственной регистрации перехода права собственности на земельную долю в составе данного земельного участка.</w:t>
      </w:r>
    </w:p>
    <w:p>
      <w:pPr>
        <w:spacing w:after="120"/>
        <w:ind w:firstLine="709"/>
      </w:pPr>
      <w:r>
        <w:rPr>
          <w:sz w:val="24"/>
        </w:rPr>
        <w:t xml:space="preserve">6. Основаниями для государственной регистрации права собственности на земельный участок, образуемый при выделе его в счет земельной доли или земельных долей, являются документ или документы, которые подтверждают право собственности на земельную долю или земельные доли и к которым должны быть приложены:</w:t>
      </w:r>
    </w:p>
    <w:p>
      <w:pPr>
        <w:spacing w:after="120"/>
        <w:ind w:firstLine="709"/>
      </w:pPr>
      <w:r>
        <w:rPr>
          <w:sz w:val="24"/>
        </w:rPr>
        <w:t xml:space="preserve">1) заверенная уполномоченным должностным лицом органа местного самоуправления копия протокола общего собрания участников долевой собственности на земельный участок из земель сельскохозяйственного назначения об утверждении проекта межевания земельных участков, перечня собственников образуемых земельных участков и размеров их долей в праве общей собственности на образуемые земельные участки в случае образования земельного участка на основании решения общего собрания участников долевой собственности на земельный участок из земель сельскохозяйственного назначения, проект межевания земельного участка, утвержденный решением общего собрания участников долевой собственности на земельный участок из земель сельскохозяйственного назначения (за исключением случая, если ранее этот проект межевания был представлен в орган регистрации прав);</w:t>
      </w:r>
    </w:p>
    <w:p>
      <w:pPr>
        <w:spacing w:after="120"/>
        <w:ind w:firstLine="709"/>
      </w:pPr>
      <w:r>
        <w:rPr>
          <w:sz w:val="24"/>
        </w:rPr>
        <w:t xml:space="preserve">2) проект межевания земельного участка, утвержденный решением собственника земельной доли или земельных долей, и 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w:t>
      </w:r>
    </w:p>
    <w:p>
      <w:pPr>
        <w:spacing w:after="120"/>
        <w:ind w:firstLine="709"/>
      </w:pPr>
      <w:r>
        <w:rPr>
          <w:sz w:val="24"/>
        </w:rPr>
        <w:t xml:space="preserve">3) соглашение об образовании общей долевой собственности на такой земельный участок или соглашение об образовании общей совместной собственности на такой земельный участок в случае, если подано заявление о государственной регистрации права общей собственности на образуемый земельный участок.</w:t>
      </w:r>
    </w:p>
    <w:p>
      <w:pPr>
        <w:spacing w:after="120"/>
        <w:ind w:firstLine="709"/>
      </w:pPr>
      <w:r>
        <w:rPr>
          <w:sz w:val="24"/>
        </w:rPr>
        <w:t xml:space="preserve">7. В случаях, предусмотренных Федеральным законом от 24 июля 2002 года N 101-ФЗ "Об обороте земель сельскохозяйственного назначения", для государственной регистрации права собственности на земельный участок, образуемый при выделе его в счет земельной доли или земельных долей, предоставление согласия арендатора или залогодержателя права аренды исходного земельного участка на образование земельного участка не требуется.</w:t>
      </w:r>
    </w:p>
    <w:p>
      <w:pPr>
        <w:spacing w:after="120"/>
        <w:ind w:firstLine="709"/>
      </w:pPr>
      <w:r>
        <w:rPr>
          <w:sz w:val="24"/>
        </w:rPr>
        <w:t xml:space="preserve">8. Размер земельной доли может быть определен в виде простой правильной дроби или иным способом, предусмотренным Федеральным законом от 24 июля 2002 года N 101-ФЗ "Об обороте земель сельскохозяйственного назначения".</w:t>
      </w:r>
    </w:p>
    <w:p>
      <w:pPr>
        <w:spacing w:after="120"/>
        <w:ind w:firstLine="709"/>
      </w:pPr>
      <w:r>
        <w:rPr>
          <w:sz w:val="24"/>
        </w:rPr>
        <w:t xml:space="preserve">9. В случае, если право на исходный земельный участок, находящийся в долевой собственности, зарегистрировано в порядке, установленном настоящим Федеральным законом, при государственной регистрации права собственности на земельный участок, образуемый при выделе его в счет земельной доли или земельных долей, в Едином государственном реестре недвижимости в отношении исходного земельного участка без заявления о государственной регистрации прав осуществляется государственная регистрация прекращения права общей долевой собственности участника общей долевой собственности, осуществившего выдел земельного участка в счет данной доли. При наличии в представленных для государственной регистрации права собственности на земельный участок, образуемый при выделе его в счет земельной доли или земельных долей, документах (в том числе решении (протоколе) общего собрания участников общей долевой собственности на исходный земельный участок) данных об установлении или изменении размеров долей в праве общей долевой собственности на исходный земельный участок в виде простой правильной дроби оставшихся участников общей долевой собственности на него в Единый государственный реестр недвижимости в отношении исходного земельного участка без заявления участников общей долевой собственности на исходный земельный участок вносятся изменения в части размеров принадлежащих им земельных долей. Уведомление участников общей долевой собственности о внесенных в Единый государственный реестр недвижимости изменениях в части размеров принадлежащих им земельных долей осуществляется органом регистрации прав в срок не более чем пять рабочих дней со дня проведения государственной регистрации прав в порядке и способами , которые установлены органом нормативно-правового регулирования.</w:t>
      </w:r>
    </w:p>
    <w:p>
      <w:pPr>
        <w:spacing w:after="120"/>
        <w:ind w:firstLine="709"/>
      </w:pPr>
      <w:r>
        <w:rPr>
          <w:sz w:val="24"/>
        </w:rPr>
        <w:t xml:space="preserve">9.1. Орган местного самоуправления, осуществляющий хранение протокола общего собрания участников общей долевой собственности на земельный участок из земель сельскохозяйственного назначения, содержащего решение об утверждении расчета размеров долей в праве общей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 принятое до 1 марта 2025 года, в срок не позднее чем в течение пяти рабочих дней с даты подписания уполномоченным должностным лицом этого органа местного самоуправления такого протокола направляет в порядке, установленном статьей 18 настоящего Федерального закона, в орган регистрации прав заявление о внесении изменений в сведения Единого государственного реестра недвижимости о размерах принадлежащих участникам общей долевой собственности на земельный участок из земель сельскохозяйственного назначения долей в праве общей долевой собственности и заверенную этим уполномоченным должностным лицом копию указанного протокола. Указанные изменения вносятся органом регистрации прав в Единый государственный реестр недвижимости в срок, установленный пунктом 1 части 1 статьи 16 настоящего Федерального закона. Уведомление участников общей долевой собственности на земельный участок из земель сельскохозяйственного назначения о внесенных в Единый государственный реестр недвижимости изменениях в части размеров принадлежащих им земельных долей осуществляется органом регистрации прав в срок и порядке, которые указаны в части 9 настоящей статьи.</w:t>
      </w:r>
    </w:p>
    <w:p>
      <w:pPr>
        <w:spacing w:after="120"/>
        <w:ind w:firstLine="709"/>
      </w:pPr>
      <w:r>
        <w:rPr>
          <w:sz w:val="24"/>
        </w:rPr>
        <w:t xml:space="preserve">(часть 9.1 введена Федеральным законом от 30.04.2021 N 120-ФЗ; в ред. Федерального закона от 14.07.2022 N 316-ФЗ)</w:t>
      </w:r>
    </w:p>
    <w:p>
      <w:pPr>
        <w:spacing w:after="120"/>
        <w:ind w:firstLine="709"/>
      </w:pPr>
      <w:r>
        <w:rPr>
          <w:sz w:val="24"/>
        </w:rPr>
        <w:t xml:space="preserve">(см. текст в предыдущей редакции )</w:t>
      </w:r>
    </w:p>
    <w:p>
      <w:pPr>
        <w:spacing w:after="120"/>
        <w:ind w:firstLine="709"/>
      </w:pPr>
      <w:r>
        <w:rPr>
          <w:sz w:val="24"/>
        </w:rPr>
        <w:t xml:space="preserve">10. Государственный кадастровый учет и (или) государственная регистрация прав на земельный участок, образуемый при выделе его в счет доли в праве общей собственности на земельный участок из земель сельскохозяйственного назначения, находящийся в общей долевой собственности более чем пяти лиц (далее - земельная доля), могут быть осуществлены на основании:</w:t>
      </w:r>
    </w:p>
    <w:p>
      <w:pPr>
        <w:spacing w:after="120"/>
        <w:ind w:firstLine="709"/>
      </w:pPr>
      <w:r>
        <w:rPr>
          <w:sz w:val="24"/>
        </w:rPr>
        <w:t xml:space="preserve">1) заявления, поданного лицом, уполномоченным общим собранием участников долевой собственности на земельный участок из земель сельскохозяйственного назначения, в порядке, установленном Федеральным законом от 24 июля 2002 года N 101-ФЗ "Об обороте земель сельскохозяйственного назначения". Полномочия этого уполномоченного лица подтверждаются выпиской из протокола общего собрания, заверенной уполномоченным должностным лицом органа местного самоуправления;</w:t>
      </w:r>
    </w:p>
    <w:p>
      <w:pPr>
        <w:spacing w:after="120"/>
        <w:ind w:firstLine="709"/>
      </w:pPr>
      <w:r>
        <w:rPr>
          <w:sz w:val="24"/>
        </w:rPr>
        <w:t xml:space="preserve">2) заявления, поданного лицом или лицами, являющимися собственниками земельной доли (долей) и образующими земельный участок путем выдела земельного участка в порядке, установленном пунктами 4 - 6 статьи 13 Федерального закона от 24 июля 2002 года N 101-ФЗ "Об обороте земель сельскохозяйственного назначения".</w:t>
      </w:r>
    </w:p>
    <w:p>
      <w:pPr>
        <w:spacing w:after="120"/>
        <w:ind w:firstLine="709"/>
      </w:pPr>
      <w:r>
        <w:rPr>
          <w:sz w:val="24"/>
        </w:rPr>
        <w:t xml:space="preserve">11. Государственная регистрация права собственности на долю в праве общей собственности на земельный участок из земель сельскохозяйственного назначения допускается в случае, если в Едином государственном реестре недвижимости в отношении такого земельного участка отсутствуют сведения о координатах характерных точек границ такого земельного участка или одна из границ такого земельного участка пересекает одну из границ другого земельного участка в соответствии с внесенными в Единый государственный реестр недвижимости сведениями о последнем.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47</dc:title>
  <dc:creator>АРБИТРАЖ! · arbi.ru</dc:creator>
  <cp:lastModifiedBy>АРБИТРАЖ!</cp:lastModifiedBy>
  <dcterms:created xsi:type="dcterms:W3CDTF">2026-10-22T19:06:17.763Z</dcterms:created>
</cp:coreProperties>
</file>