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69.1</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11. Заключительные и переходные положения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30.12.2020 N 518-ФЗ)</w:t>
      </w:r>
    </w:p>
    <w:p>
      <w:pPr>
        <w:spacing w:after="120"/>
        <w:ind w:firstLine="709"/>
      </w:pPr>
      <w:r>
        <w:rPr>
          <w:sz w:val="24"/>
        </w:rPr>
        <w:t xml:space="preserve">1. Исполнительные органы субъектов Российской Федерации - городов федерального значения Москвы, Санкт-Петербурга и Севастополя, органы местного самоуправления (далее в настоящей статье - уполномоченные органы) проводят на территориях указанных субъектов Российской Федерации и соответствующих муниципальных образований мероприятия по выявлению правообладателей объектов недвижимости, которые в соответствии со статьей 69 настоящего Федерального закона считаются ранее учтенными объектами недвижимости или сведения о которых могут быть внесены в Единый государственный реестр недвижимости по правилам, предусмотренным для внесения сведений о ранее учтенных объектах недвижимости (далее в настоящей статье - ранее учтенные объекты недвижимости), и мероприятия по обеспечению внесения в Единый государственный реестр недвижимости сведений о правообладателях ранее учтенных объектов недвижимости в случае, если правоустанавливающие документы на ранее учтенные объекты недвижимости или документы, удостоверяющие права на ранее учтенные объекты недвижимости, были оформлены до дня вступления в силу Федерального закона от 21 июля 1997 года N 122-ФЗ "О государственной регистрации прав на недвижимое имущество и сделок с ним" и права на такие объекты недвижимости, подтверждающиеся указанными документами, не зарегистрированы в Едином государственном реестре недвижимости. Указанные мероприятия также проводятся в отношении правообладателей ранее учтенных объектов недвижимости, если:</w:t>
      </w:r>
    </w:p>
    <w:p>
      <w:pPr>
        <w:spacing w:after="120"/>
        <w:ind w:firstLine="709"/>
      </w:pPr>
      <w:r>
        <w:rPr>
          <w:sz w:val="24"/>
        </w:rPr>
        <w:t xml:space="preserve">(в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1) такими правообладателями являются наследники, которым были выданы свидетельства о праве на наследство по закону или по завещанию, если права наследодателей на эти объекты недвижимости возникли до дня вступления в силу Федерального закона от 21 июля 1997 года N 122-ФЗ "О государственной регистрации прав на недвижимое имущество и сделок с ним" и не были зарегистрированы в Едином государственном реестре недвижимости и при этом права указанных наследников возникли до 1 февраля 2019 года и не были зарегистрированы в Едином государственном реестре недвижимости;</w:t>
      </w:r>
    </w:p>
    <w:p>
      <w:pPr>
        <w:spacing w:after="120"/>
        <w:ind w:firstLine="709"/>
      </w:pPr>
      <w:r>
        <w:rPr>
          <w:sz w:val="24"/>
        </w:rPr>
        <w:t xml:space="preserve">2) право собственности таких правообладателей возникло в связи с внесением членом жилищно-строительного, гаражного или иного потребительского кооператива, иным лицом, имеющим право на паенакопления, в полном объеме своего паевого взноса за квартиру, гараж или иное недвижимое имущество, предоставленное этим лицам кооперативом, и не зарегистрировано в Едином государственном реестре недвижимости;</w:t>
      </w:r>
    </w:p>
    <w:p>
      <w:pPr>
        <w:spacing w:after="120"/>
        <w:ind w:firstLine="709"/>
      </w:pPr>
      <w:r>
        <w:rPr>
          <w:sz w:val="24"/>
        </w:rPr>
        <w:t xml:space="preserve">3) право собственности таких правообладателей зарегистрировано после дня вступления в силу Федерального закона от 21 июля 1997 года N 122-ФЗ "О государственной регистрации прав на недвижимое имущество и сделок с ним" уполномоченными органами, действовавшими на территории субъекта Российской Федерации, на которой находится объект недвижимости, но до создания на указанной территории учреждения юстиции по государственной регистрации прав на недвижимое имущество и сделок с ним в соответствии с указанным Федеральным законом .</w:t>
      </w:r>
    </w:p>
    <w:p>
      <w:pPr>
        <w:spacing w:after="120"/>
        <w:ind w:firstLine="709"/>
      </w:pPr>
      <w:r>
        <w:rPr>
          <w:sz w:val="24"/>
        </w:rPr>
        <w:t xml:space="preserve">(часть 1 в ред. Федерального закона от 31.07.2023 N 397-ФЗ)</w:t>
      </w:r>
    </w:p>
    <w:p>
      <w:pPr>
        <w:spacing w:after="120"/>
        <w:ind w:firstLine="709"/>
      </w:pPr>
      <w:r>
        <w:rPr>
          <w:sz w:val="24"/>
        </w:rPr>
        <w:t xml:space="preserve">(см. текст в предыдущей редакции )</w:t>
      </w:r>
    </w:p>
    <w:p>
      <w:pPr>
        <w:spacing w:after="120"/>
        <w:ind w:firstLine="709"/>
      </w:pPr>
      <w:r>
        <w:rPr>
          <w:sz w:val="24"/>
        </w:rPr>
        <w:t xml:space="preserve">2. Мероприятия, указанные в части 1 настоящей статьи, включают в себя:</w:t>
      </w:r>
    </w:p>
    <w:p>
      <w:pPr>
        <w:spacing w:after="120"/>
        <w:ind w:firstLine="709"/>
      </w:pPr>
      <w:r>
        <w:rPr>
          <w:sz w:val="24"/>
        </w:rPr>
        <w:t xml:space="preserve">1) проведение анализа сведений, в том числе о правообладателях ранее учтенных объектов недвижимости, содержащихся в документах, находящихся в архивах и (или) в распоряжении уполномоченных органов, осуществляющих данные мероприятия;</w:t>
      </w:r>
    </w:p>
    <w:p>
      <w:pPr>
        <w:spacing w:after="120"/>
        <w:ind w:firstLine="709"/>
      </w:pPr>
      <w:r>
        <w:rPr>
          <w:sz w:val="24"/>
        </w:rPr>
        <w:t xml:space="preserve">2) направление запроса в органы государственной власти, органы местного самоуправления, организации, осуществлявшие до дня вступления в силу Федерального закона от 21 июля 1997 года N 122-ФЗ "О государственной регистрации прав на недвижимое имущество и сделок с ним" учет и регистрацию прав на объекты недвижимости, а также нотариусам в целях получения сведений о правообладателях ранее учтенных объектов недвижимости, которые могут находиться в архивах и (или) в распоряжении таких органов, организаций или нотариусов;</w:t>
      </w:r>
    </w:p>
    <w:p>
      <w:pPr>
        <w:spacing w:after="120"/>
        <w:ind w:firstLine="709"/>
      </w:pPr>
      <w:r>
        <w:rPr>
          <w:sz w:val="24"/>
        </w:rPr>
        <w:t xml:space="preserve">3) опубликование в порядке, установленном для официального опубликования (обнародования) муниципальных правовых актов либо законов субъектов Российской Федерации - городов федерального значения Москвы, Санкт-Петербурга и Севастополя, в том числе размещение в информационно-телекоммуникационной сети "Интернет" на официальном сайте уполномоченного органа соответствующих муниципального образования или субъекта Российской Федерации, на территориях которых расположены ранее учтенные объекты недвижимости, на информационных щитах в границах населенного пункта, на территории которого расположены ранее учтенные объекты недвижимости, либо на иной территории, расположенной за границами населенного пункта (в случае проведения работ по выявлению правообладателей ранее учтенных объектов недвижимости за границами населенного пункта), сообщения о способах и порядке предоставления в уполномоченные органы сведений о правообладателях ранее учтенных объектов недвижимости такими правообладателями, в том числе о порядке предоставления любыми заинтересованными лицами сведений о почтовом адресе и (или) адресе электронной почты для связи с ними в связи с проведением мероприятий, указанных в настоящей части. В случае проведения предусмотренных настоящей статьей мероприятий в отношении помещений и (или) машино-мест в многоквартирном доме указанное сообщение также размещается в общедоступных местах (на досках объявлений, размещенных во всех подъездах такого многоквартирного дома или в пределах земельного участка, на котором расположен такой многоквартирный дом). При предоставлении заинтересованными лицами сведений о почтовом адресе и (или) адресе электронной почты для связи с ними в уполномоченный орган одновременно должны быть представлены реквизиты документа, удостоверяющего личность, а также сведения о страховом номере индивидуального лицевого счета в системе обязательного пенсионного страхования, если такой номер присвоен в установленном порядке.</w:t>
      </w:r>
    </w:p>
    <w:p>
      <w:pPr>
        <w:spacing w:after="120"/>
        <w:ind w:firstLine="709"/>
      </w:pPr>
      <w:r>
        <w:rPr>
          <w:sz w:val="24"/>
        </w:rPr>
        <w:t xml:space="preserve">(в ред. Федерального закона от 31.07.2023 N 397-ФЗ)</w:t>
      </w:r>
    </w:p>
    <w:p>
      <w:pPr>
        <w:spacing w:after="120"/>
        <w:ind w:firstLine="709"/>
      </w:pPr>
      <w:r>
        <w:rPr>
          <w:sz w:val="24"/>
        </w:rPr>
        <w:t xml:space="preserve">(см. текст в предыдущей редакции )</w:t>
      </w:r>
    </w:p>
    <w:p>
      <w:pPr>
        <w:spacing w:after="120"/>
        <w:ind w:firstLine="709"/>
      </w:pPr>
      <w:r>
        <w:rPr>
          <w:sz w:val="24"/>
        </w:rPr>
        <w:t xml:space="preserve">3. Сведения о подлежащих выявлению в соответствии с частью 1 настоящей статьи правообладателях ранее учтенных объектов недвижимости, в том числе документы, подтверждающие права на ранее учтенные объекты недвижимости, могут быть представлены в уполномоченные органы или в публично-правовую компанию, указанную в части 1 статьи 3.1 настоящего Федерального закона, в случае выполнения этой компанией мероприятий, предусмотренных настоящей статьей, правообладателями таких объектов недвижимости (их уполномоченными представителями) либо иными лицами, права и законные интересы которых могут быть затронуты в связи с выявлением правообладателей ранее учтенных объектов недвижимости.</w:t>
      </w:r>
    </w:p>
    <w:p>
      <w:pPr>
        <w:spacing w:after="120"/>
        <w:ind w:firstLine="709"/>
      </w:pPr>
      <w:r>
        <w:rPr>
          <w:sz w:val="24"/>
        </w:rPr>
        <w:t xml:space="preserve">(в ред. Федерального закона от 31.07.2025 N 344-ФЗ)</w:t>
      </w:r>
    </w:p>
    <w:p>
      <w:pPr>
        <w:spacing w:after="120"/>
        <w:ind w:firstLine="709"/>
      </w:pPr>
      <w:r>
        <w:rPr>
          <w:sz w:val="24"/>
        </w:rPr>
        <w:t xml:space="preserve">(см. текст в предыдущей редакции )</w:t>
      </w:r>
    </w:p>
    <w:p>
      <w:pPr>
        <w:spacing w:after="120"/>
        <w:ind w:firstLine="709"/>
      </w:pPr>
      <w:r>
        <w:rPr>
          <w:sz w:val="24"/>
        </w:rPr>
        <w:t xml:space="preserve">4. В соответствии с пунктом 2 части 2 настоящей статьи уполномоченные органы направляют запросы, в том числе:</w:t>
      </w:r>
    </w:p>
    <w:p>
      <w:pPr>
        <w:spacing w:after="120"/>
        <w:ind w:firstLine="709"/>
      </w:pPr>
      <w:r>
        <w:rPr>
          <w:sz w:val="24"/>
        </w:rPr>
        <w:t xml:space="preserve">1) в федеральный орган исполнительной власти в сфере внутренних дел либо его территориальный орган - в целях получения информации о первичной выдаче и (или) замене документа, удостоверяющего личность гражданина Российской Федерации на территории Российской Федерации, выданного лицу, выявленному в порядке, предусмотренном настоящей статьей, в качестве правообладателя ранее учтенного объекта недвижимости, об адресе регистрации такого лица по месту жительства и (или) по месту пребывания, а также о дате и месте его рождения (при условии отсутствия информации о дате и месте его рождения и подтверждающих ее документов в распоряжении уполномоченного органа);</w:t>
      </w:r>
    </w:p>
    <w:p>
      <w:pPr>
        <w:spacing w:after="120"/>
        <w:ind w:firstLine="709"/>
      </w:pPr>
      <w:r>
        <w:rPr>
          <w:sz w:val="24"/>
        </w:rPr>
        <w:t xml:space="preserve">2) в орган, уполномоченный на присвоение страхового номера индивидуального лицевого счета в системе обязательного пенсионного страхования, - в целях получения сведений об этом номере (при условии отсутствия указанных сведений и подтверждающих их документов в распоряжении уполномоченного органа);</w:t>
      </w:r>
    </w:p>
    <w:p>
      <w:pPr>
        <w:spacing w:after="120"/>
        <w:ind w:firstLine="709"/>
      </w:pPr>
      <w:r>
        <w:rPr>
          <w:sz w:val="24"/>
        </w:rPr>
        <w:t xml:space="preserve">3) оператору федеральной информационной системы Единый государственный реестр записей актов гражданского состояния - в целях получения сведений о возможной смерти правообладателя ранее учтенного объекта недвижимости, перемене его имени;</w:t>
      </w:r>
    </w:p>
    <w:p>
      <w:pPr>
        <w:spacing w:after="120"/>
        <w:ind w:firstLine="709"/>
      </w:pPr>
      <w:r>
        <w:rPr>
          <w:sz w:val="24"/>
        </w:rPr>
        <w:t xml:space="preserve">4) нотариусу по месту открытия наследства - в целях получения сведений о лицах, у которых возникли права на ранее учтенный объект недвижимости в результате наследования (при наличии информации о смерти правообладателя ранее учтенного объекта недвижимости);</w:t>
      </w:r>
    </w:p>
    <w:p>
      <w:pPr>
        <w:spacing w:after="120"/>
        <w:ind w:firstLine="709"/>
      </w:pPr>
      <w:r>
        <w:rPr>
          <w:sz w:val="24"/>
        </w:rPr>
        <w:t xml:space="preserve">5)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 в целях получения сведений о государственной регистрации юридических лиц, физических лиц в качестве индивидуальных предпринимателей, содержащихся в Едином государственном реестре юридических лиц, Едином государственном реестре индивидуальных предпринимателей;</w:t>
      </w:r>
    </w:p>
    <w:p>
      <w:pPr>
        <w:spacing w:after="120"/>
        <w:ind w:firstLine="709"/>
      </w:pPr>
      <w:r>
        <w:rPr>
          <w:sz w:val="24"/>
        </w:rPr>
        <w:t xml:space="preserve">6) в налоговый орган по субъекту Российской Федерации - в целях получения имеющихся в налоговых органах сведений о ранее учтенных объектах недвижимости, сведений о правообладателях которых недостаточно для постановки на учет правообладателей ранее учтенных объектов недвижимости в налоговом органе по месту нахождения принадлежащих им объектов недвижимости (при условии отсутствия указанных сведений и подтверждающих их документов в распоряжении уполномоченного органа).</w:t>
      </w:r>
    </w:p>
    <w:p>
      <w:pPr>
        <w:spacing w:after="120"/>
        <w:ind w:firstLine="709"/>
      </w:pPr>
      <w:r>
        <w:rPr>
          <w:sz w:val="24"/>
        </w:rPr>
        <w:t xml:space="preserve">5. Ответ на запрос, указанный в части 4 настоящей статьи, должен быть дан не позднее чем через пятнадцать дней со дня получения такого запроса, если иной срок рассмотрения такого запроса не установлен законодательством Российской Федерации.</w:t>
      </w:r>
    </w:p>
    <w:p>
      <w:pPr>
        <w:spacing w:after="120"/>
        <w:ind w:firstLine="709"/>
      </w:pPr>
      <w:r>
        <w:rPr>
          <w:sz w:val="24"/>
        </w:rPr>
        <w:t xml:space="preserve">6. После проведения мероприятий, предусмотренных частями 1 - 4 настоящей статьи, уполномоченные органы подготавливают проект решения о выявлении правообладателя ранее учтенного объекта недвижимости (далее - проект решения), в котором указываются:</w:t>
      </w:r>
    </w:p>
    <w:p>
      <w:pPr>
        <w:spacing w:after="120"/>
        <w:ind w:firstLine="709"/>
      </w:pPr>
      <w:r>
        <w:rPr>
          <w:sz w:val="24"/>
        </w:rPr>
        <w:t xml:space="preserve">1) кадастровый номер ранее учтенного объекта недвижимости, содержащийся в Едином государственном реестре недвижимости, а в случае отсутствия такого кадастрового номера - вид, назначение, площадь, иная основная характеристика (при наличии), адрес такого объекта недвижимости (если ранее учтенный объект недвижимости не является объектом адресации - сведения о его ином месте нахождения);</w:t>
      </w:r>
    </w:p>
    <w:p>
      <w:pPr>
        <w:spacing w:after="120"/>
        <w:ind w:firstLine="709"/>
      </w:pPr>
      <w:r>
        <w:rPr>
          <w:sz w:val="24"/>
        </w:rPr>
        <w:t xml:space="preserve">(в ред. Федерального закона от 04.08.2023 N 438-ФЗ)</w:t>
      </w:r>
    </w:p>
    <w:p>
      <w:pPr>
        <w:spacing w:after="120"/>
        <w:ind w:firstLine="709"/>
      </w:pPr>
      <w:r>
        <w:rPr>
          <w:sz w:val="24"/>
        </w:rPr>
        <w:t xml:space="preserve">(см. текст в предыдущей редакции )</w:t>
      </w:r>
    </w:p>
    <w:p>
      <w:pPr>
        <w:spacing w:after="120"/>
        <w:ind w:firstLine="709"/>
      </w:pPr>
      <w:r>
        <w:rPr>
          <w:sz w:val="24"/>
        </w:rPr>
        <w:t xml:space="preserve">2) в отношении выявленного правообладателя ранее учтенного объекта недвижимости, являющегося физическим лицом: фамилия, имя, отчество (при наличии), дата и место рождения, вид и реквизиты документов, удостоверяющих личность, страховой номер индивидуального лицевого счета в системе обязательного пенсионного страхования, адрес регистрации по месту жительства и (или) по месту пребывания;</w:t>
      </w:r>
    </w:p>
    <w:p>
      <w:pPr>
        <w:spacing w:after="120"/>
        <w:ind w:firstLine="709"/>
      </w:pPr>
      <w:r>
        <w:rPr>
          <w:sz w:val="24"/>
        </w:rPr>
        <w:t xml:space="preserve">3) в отношении выявленного правообладателя ранее учтенного объекта недвижимости, являющегося юридическим лицом: полное наименование юридического лица, идентификационный номер налогоплательщика, основной государственный регистрационный номер;</w:t>
      </w:r>
    </w:p>
    <w:p>
      <w:pPr>
        <w:spacing w:after="120"/>
        <w:ind w:firstLine="709"/>
      </w:pPr>
      <w:r>
        <w:rPr>
          <w:sz w:val="24"/>
        </w:rPr>
        <w:t xml:space="preserve">4) документы, подтверждающие, что выявленное лицо является правообладателем ранее учтенного объекта недвижимости, их реквизиты (при наличии у документов реквизитов);</w:t>
      </w:r>
    </w:p>
    <w:p>
      <w:pPr>
        <w:spacing w:after="120"/>
        <w:ind w:firstLine="709"/>
      </w:pPr>
      <w:r>
        <w:rPr>
          <w:sz w:val="24"/>
        </w:rPr>
        <w:t xml:space="preserve">5) результаты осмотра здания, сооружения или объекта незавершенного строительства, подтверждающие, что на момент проведения мероприятий по выявлению правообладателей таких объектов недвижимости, являющихся ранее учтенными, они не прекратили свое существование. Порядок проведения осмотра здания, сооружения или объекта незавершенного строительства, форма акта осмотра устанавливаются органом нормативно-правового регулирования. В случае подтверждения по результатам осмотра факта существования здания, сооружения или объекта незавершенного строительства акт такого осмотра является приложением к проекту решения.</w:t>
      </w:r>
    </w:p>
    <w:p>
      <w:pPr>
        <w:spacing w:after="120"/>
        <w:ind w:firstLine="709"/>
      </w:pPr>
      <w:r>
        <w:rPr>
          <w:sz w:val="24"/>
        </w:rPr>
        <w:t xml:space="preserve">7. Проект решения о выявлении правообладателя ранее учтенного объекта недвижимости не подготавливается в случае, если ответы на запросы, указанные в части 4 настоящей статьи, содержат противоречивую информацию о правообладателе ранее учтенного объекта недвижимости либо если ранее учтенным объектом недвижимости является здание, сооружение или объект незавершенного строительства, прекратившие свое существование.</w:t>
      </w:r>
    </w:p>
    <w:p>
      <w:pPr>
        <w:spacing w:after="120"/>
        <w:ind w:firstLine="709"/>
      </w:pPr>
      <w:r>
        <w:rPr>
          <w:sz w:val="24"/>
        </w:rPr>
        <w:t xml:space="preserve">8. В случае, если ранее учтенным объектом недвижимости, сведения о котором внесены в Единый государственный реестр недвижимости, является здание, сооружение или объект незавершенного строительства, прекратившие свое существование, уполномоченный орган обязан обратиться в орган регистрации прав с заявлением о снятии с государственного кадастрового учета такого объекта недвижимости. При этом подготовка и представление в орган регистрации прав акта обследования не требуется, снятие с государственного кадастрового учета такого объекта недвижимости осуществляется на основании заявления уполномоченного органа с приложением акта осмотра такого объекта недвижимости. Не позднее чем за тридцать дней до подачи указанного заявления уполномоченный орган обязан уведомить об этом лицо, выявленное в качестве правообладателя такого объекта недвижимости, способами, указанными в пункте 2 части 9 настоящей статьи.</w:t>
      </w:r>
    </w:p>
    <w:p>
      <w:pPr>
        <w:spacing w:after="120"/>
        <w:ind w:firstLine="709"/>
      </w:pPr>
      <w:r>
        <w:rPr>
          <w:sz w:val="24"/>
        </w:rPr>
        <w:t xml:space="preserve">8.1. В случае, если ранее учтенным объектом недвижимости является земельный участок, предназначенный для ведения личного подсобного хозяйства, и единственным документом, содержащим сведения о таком земельном участке в целях выявления его правообладателя является похозяйственная книга, решение о выявлении правообладателя такого земельного участка в порядке, предусмотренном настоящей статьей, не может быть принято в случае, если похозяйственная книга не содержит записи о таком земельном участке и (или) о гражданине (гражданах), ведущем (ведущих) личное подсобное хозяйство, внесенной в нее до дня введения в действие Земельного кодекса Российской Федерации.</w:t>
      </w:r>
    </w:p>
    <w:p>
      <w:pPr>
        <w:spacing w:after="120"/>
        <w:ind w:firstLine="709"/>
      </w:pPr>
      <w:r>
        <w:rPr>
          <w:sz w:val="24"/>
        </w:rPr>
        <w:t xml:space="preserve">(часть 8.1 введена Федеральным законом от 31.07.2023 N 397-ФЗ)</w:t>
      </w:r>
    </w:p>
    <w:p>
      <w:pPr>
        <w:spacing w:after="120"/>
        <w:ind w:firstLine="709"/>
      </w:pPr>
      <w:r>
        <w:rPr>
          <w:sz w:val="24"/>
        </w:rPr>
        <w:t xml:space="preserve">9. Уполномоченный орган в течение пяти рабочих дней с момента подготовки проекта решения:</w:t>
      </w:r>
    </w:p>
    <w:p>
      <w:pPr>
        <w:spacing w:after="120"/>
        <w:ind w:firstLine="709"/>
      </w:pPr>
      <w:r>
        <w:rPr>
          <w:sz w:val="24"/>
        </w:rPr>
        <w:t xml:space="preserve">1) размещает в информационно-телекоммуникационной сети "Интернет" на официальном сайте муниципального образования, на территории которого расположен соответствующий ранее учтенный объект недвижимости, или в случае, если такой объект недвижимости расположен на территориях субъектов Российской Федерации - городов федерального значения Москвы, Санкт-Петербурга и Севастополя, на официальном сайте соответствующего субъекта Российской Федерации сведения о данном объекте недвижимости в объеме, предусмотренном пунктом 1 части 6 настоящей статьи, сроке, в течение которого в соответствии с частью 11 настоящей статьи могут быть представлены возражения относительно сведений о правообладателе ранее учтенного объекта недвижимости, а также в отношении выявленного правообладателя ранее учтенного объекта недвижимости, являющегося физическим лицом, - фамилию, имя, отчество (при наличии), в отношении правообладателя, являющегося юридическим лицом, - полное наименование юридического лица, идентификационный номер налогоплательщика, основной государственный регистрационный номер;</w:t>
      </w:r>
    </w:p>
    <w:p>
      <w:pPr>
        <w:spacing w:after="120"/>
        <w:ind w:firstLine="709"/>
      </w:pPr>
      <w:r>
        <w:rPr>
          <w:sz w:val="24"/>
        </w:rPr>
        <w:t xml:space="preserve">2) направляет проект решения лицу, выявленному в порядке, предусмотренном настоящей статьей, в качестве правообладателя ранее учтенного объекта недвижимости, через единый портал или по адресу электронной почты в случае, если правообладателем ранее учтенного объекта недвижимости в соответствии с пунктом 3 части 2 настоящей статьи в уполномоченный орган в письменном виде представлены сведения об адресе электронной почты, а в случае, если указанное лицо не зарегистрировано на едином портале или не представлены сведения об адресе электронной почты для связи с ним в соответствии с пунктом 3 части 2 настоящей статьи, - в письменной форме заказным письмом с уведомлением о вручении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с указанием срока, в течение которого в соответствии с частью 11 настоящей статьи могут быть представлены возражения относительно сведений о правообладателе ранее учтенного объекта недвижимости, либо вручает проект решения указанному лицу с распиской в получении.</w:t>
      </w:r>
    </w:p>
    <w:p>
      <w:pPr>
        <w:spacing w:after="120"/>
        <w:ind w:firstLine="709"/>
      </w:pPr>
      <w:r>
        <w:rPr>
          <w:sz w:val="24"/>
        </w:rPr>
        <w:t xml:space="preserve">(п. 2 в ред. Федерального закона от 31.07.2023 N 397-ФЗ)</w:t>
      </w:r>
    </w:p>
    <w:p>
      <w:pPr>
        <w:spacing w:after="120"/>
        <w:ind w:firstLine="709"/>
      </w:pPr>
      <w:r>
        <w:rPr>
          <w:sz w:val="24"/>
        </w:rPr>
        <w:t xml:space="preserve">(см. текст в предыдущей редакции )</w:t>
      </w:r>
    </w:p>
    <w:p>
      <w:pPr>
        <w:spacing w:after="120"/>
        <w:ind w:firstLine="709"/>
      </w:pPr>
      <w:r>
        <w:rPr>
          <w:sz w:val="24"/>
        </w:rPr>
        <w:t xml:space="preserve">10. Проект решения считается полученным лицом, выявленным в порядке, предусмотренном настоящей статьей, в качестве правообладателя ранее учтенного объекта недвижимости, со дня вручения ему указанного в пункте 2 части 9 настоящей статьи заказного письма или со дня возврата отправителю в соответствии с Федеральным законом от 17 июля 1999 года N 176-ФЗ "О почтовой связи" данного заказного письма либо со дня, указанного в расписке о получении этим лицом проекта решения, а в случае, если в соответствии с пунктом 2 части 9 настоящей статьи проект решения был направлен через единый портал или по адресу электронной почты - со дня направления.</w:t>
      </w:r>
    </w:p>
    <w:p>
      <w:pPr>
        <w:spacing w:after="120"/>
        <w:ind w:firstLine="709"/>
      </w:pPr>
      <w:r>
        <w:rPr>
          <w:sz w:val="24"/>
        </w:rPr>
        <w:t xml:space="preserve">(в ред. Федерального закона от 31.07.2023 N 397-ФЗ)</w:t>
      </w:r>
    </w:p>
    <w:p>
      <w:pPr>
        <w:spacing w:after="120"/>
        <w:ind w:firstLine="709"/>
      </w:pPr>
      <w:r>
        <w:rPr>
          <w:sz w:val="24"/>
        </w:rPr>
        <w:t xml:space="preserve">(см. текст в предыдущей редакции )</w:t>
      </w:r>
    </w:p>
    <w:p>
      <w:pPr>
        <w:spacing w:after="120"/>
        <w:ind w:firstLine="709"/>
      </w:pPr>
      <w:r>
        <w:rPr>
          <w:sz w:val="24"/>
        </w:rPr>
        <w:t xml:space="preserve">11. Лицо, выявленное в порядке, предусмотренном настоящей статьей, в качестве правообладателя ранее учтенного объекта недвижимости, либо иное заинтересованное лицо вправе представить в письменной форме или в форме электронного документа (электронного образа документа), в том числе посредством личного кабинета на едином портале, возражения относительно сведений о правообладателе ранее учтенного объекта недвижимости, указанных в проекте решения, с приложением обосновывающих такие возражения документов (электронных образов таких документов) (при их наличии), свидетельствующих о том, что такое лицо не является правообладателем указанного объекта недвижимости, в течение тридцати дней со дня получения указанным лицом проекта решения.</w:t>
      </w:r>
    </w:p>
    <w:p>
      <w:pPr>
        <w:spacing w:after="120"/>
        <w:ind w:firstLine="709"/>
      </w:pPr>
      <w:r>
        <w:rPr>
          <w:sz w:val="24"/>
        </w:rPr>
        <w:t xml:space="preserve">(в ред. Федерального закона от 31.07.2023 N 397-ФЗ)</w:t>
      </w:r>
    </w:p>
    <w:p>
      <w:pPr>
        <w:spacing w:after="120"/>
        <w:ind w:firstLine="709"/>
      </w:pPr>
      <w:r>
        <w:rPr>
          <w:sz w:val="24"/>
        </w:rPr>
        <w:t xml:space="preserve">(см. текст в предыдущей редакции )</w:t>
      </w:r>
    </w:p>
    <w:p>
      <w:pPr>
        <w:spacing w:after="120"/>
        <w:ind w:firstLine="709"/>
      </w:pPr>
      <w:r>
        <w:rPr>
          <w:sz w:val="24"/>
        </w:rPr>
        <w:t xml:space="preserve">12. В случае, если в течение тридцати дней со дня получения проекта решения лицом, выявленным в порядке, предусмотренном настоящей статьей, в качестве правообладателя ранее учтенного объекта недвижимости, в уполномоченный орган не поступили возражения относительно сведений о правообладателе ранее учтенного объекта недвижимости, указанных в проекте решения, уполномоченный орган принимает решение о выявлении правообладателя ранее учтенного объекта недвижимости. В случае, если до истечения указанного срока в уполномоченный орган поступило согласие правообладателя ранее учтенного объекта недвижимости с проектом решения, уполномоченный орган обязан принять решение о выявлении правообладателя ранее учтенного объекта недвижимости в срок не более пяти рабочих дней с момента поступления указанного согласия.</w:t>
      </w:r>
    </w:p>
    <w:p>
      <w:pPr>
        <w:spacing w:after="120"/>
        <w:ind w:firstLine="709"/>
      </w:pPr>
      <w:r>
        <w:rPr>
          <w:sz w:val="24"/>
        </w:rPr>
        <w:t xml:space="preserve">(в ред. Федерального закона от 31.07.2023 N 397-ФЗ)</w:t>
      </w:r>
    </w:p>
    <w:p>
      <w:pPr>
        <w:spacing w:after="120"/>
        <w:ind w:firstLine="709"/>
      </w:pPr>
      <w:r>
        <w:rPr>
          <w:sz w:val="24"/>
        </w:rPr>
        <w:t xml:space="preserve">(см. текст в предыдущей редакции )</w:t>
      </w:r>
    </w:p>
    <w:p>
      <w:pPr>
        <w:spacing w:after="120"/>
        <w:ind w:firstLine="709"/>
      </w:pPr>
      <w:r>
        <w:rPr>
          <w:sz w:val="24"/>
        </w:rPr>
        <w:t xml:space="preserve">13. В случае, если в течение тридцатидневного срока от лиц, указанных в части 11 настоящей статьи, в уполномоченный орган поступили возражения относительно сведений о правообладателе ранее учтенного объекта недвижимости, указанных в проекте решения, решение о выявлении правообладателя ранее учтенного объекта недвижимости не принимается. В таком случае по требованию уполномоченного органа суд вправе вынести решение о внесении в Единый государственный реестр недвижимости записи, предусмотренной пунктом 25 части 5 статьи 8 настоящего Федерального закона. При этом заявление указанного в настоящей части правообладателя ранее учтенного объекта недвижимости о внесении в Единый государственный реестр недвижимости данной записи не требуется. Данное требование может быть заявлено в суд уполномоченным органом в течение одного года со дня поступления указанных возражений.</w:t>
      </w:r>
    </w:p>
    <w:p>
      <w:pPr>
        <w:spacing w:after="120"/>
        <w:ind w:firstLine="709"/>
      </w:pPr>
      <w:r>
        <w:rPr>
          <w:sz w:val="24"/>
        </w:rPr>
        <w:t xml:space="preserve">(в ред. Федерального закона от 31.07.2023 N 397-ФЗ)</w:t>
      </w:r>
    </w:p>
    <w:p>
      <w:pPr>
        <w:spacing w:after="120"/>
        <w:ind w:firstLine="709"/>
      </w:pPr>
      <w:r>
        <w:rPr>
          <w:sz w:val="24"/>
        </w:rPr>
        <w:t xml:space="preserve">(см. текст в предыдущей редакции )</w:t>
      </w:r>
    </w:p>
    <w:p>
      <w:pPr>
        <w:spacing w:after="120"/>
        <w:ind w:firstLine="709"/>
      </w:pPr>
      <w:r>
        <w:rPr>
          <w:sz w:val="24"/>
        </w:rPr>
        <w:t xml:space="preserve">14. В срок не более пяти рабочих дней со дня принятия решения о выявлении правообладателя ранее учтенного объекта недвижимости уполномоченный орган направляет в орган регистрации прав:</w:t>
      </w:r>
    </w:p>
    <w:p>
      <w:pPr>
        <w:spacing w:after="120"/>
        <w:ind w:firstLine="709"/>
      </w:pPr>
      <w:r>
        <w:rPr>
          <w:sz w:val="24"/>
        </w:rPr>
        <w:t xml:space="preserve">1) заявление о внесении в Единый государственный реестр недвижимости сведений, предусмотренных пунктом 25 части 5 статьи 8 настоящего Федерального закона, о правообладателе ранее учтенного объекта недвижимости - в случае, если сведения о ранее учтенном объекте недвижимости, за исключением сведений о его правообладателе, содержатся в Едином государственном реестре недвижимости;</w:t>
      </w:r>
    </w:p>
    <w:p>
      <w:pPr>
        <w:spacing w:after="120"/>
        <w:ind w:firstLine="709"/>
      </w:pPr>
      <w:r>
        <w:rPr>
          <w:sz w:val="24"/>
        </w:rPr>
        <w:t xml:space="preserve">2) заявления о внесении в Единый государственный реестр недвижимости сведений о ранее учтенном объекте недвижимости и о внесении в Единый государственный реестр недвижимости сведений о правообладателе ранее учтенного объекта недвижимости в соответствии с пунктом 25 части 5 статьи 8 настоящего Федерального закона - в случае, если сведения о ранее учтенном объекте недвижимости, а также о его правообладателе в Едином государственном реестре недвижимости отсутствуют.</w:t>
      </w:r>
    </w:p>
    <w:p>
      <w:pPr>
        <w:spacing w:after="120"/>
        <w:ind w:firstLine="709"/>
      </w:pPr>
      <w:r>
        <w:rPr>
          <w:sz w:val="24"/>
        </w:rPr>
        <w:t xml:space="preserve">15. Сведения, предусмотренные пунктом 25 части 5 статьи 8 настоящего Федерального закона, вносятся в Единый государственный реестр недвижимости по правилам, предусмотренным для внесения в Единый государственный реестр недвижимости сведений о ранее учтенных объектах недвижимости. Наличие в Едином государственном реестре недвижимости указанных сведений не препятствует осуществлению государственной регистрации прав на ранее учтенный объект недвижимости. Одновременно с осуществлением государственной регистрации прав на ранее учтенный объект недвижимости указанные сведения подлежат исключению из Единого государственного реестра недвижимости.</w:t>
      </w:r>
    </w:p>
    <w:p>
      <w:pPr>
        <w:spacing w:after="120"/>
        <w:ind w:firstLine="709"/>
      </w:pPr>
      <w:r>
        <w:rPr>
          <w:sz w:val="24"/>
        </w:rPr>
        <w:t xml:space="preserve">16. К заявлению, указанному в пункте 1 части 14 настоящей статьи, прилагаются решение о выявлении правообладателя ранее учтенного объекта недвижимости и документы, содержащие сведения, полученные по запросам, направленным в соответствии с частью 4 настоящей статьи.</w:t>
      </w:r>
    </w:p>
    <w:p>
      <w:pPr>
        <w:spacing w:after="120"/>
        <w:ind w:firstLine="709"/>
      </w:pPr>
      <w:r>
        <w:rPr>
          <w:sz w:val="24"/>
        </w:rPr>
        <w:t xml:space="preserve">17. К заявлениям, указанным в пункте 2 части 14 настоящей статьи, прилагаются решение о выявлении правообладателя ранее учтенного объекта недвижимости и документы, содержащие сведения, полученные по запросам, направленным в соответствии с частью 4 настоящей статьи, а также документы, предусмотренные пунктами 2 и (или) 3 части 5 статьи 69 настоящего Федерального закона.</w:t>
      </w:r>
    </w:p>
    <w:p>
      <w:pPr>
        <w:spacing w:after="120"/>
        <w:ind w:firstLine="709"/>
      </w:pPr>
      <w:r>
        <w:rPr>
          <w:sz w:val="24"/>
        </w:rPr>
        <w:t xml:space="preserve">18. В установленный частью 14 настоящей статьи срок уполномоченный орган направляет копию решения о выявлении правообладателя ранее учтенного объекта недвижимости лицу, выявленному в порядке, предусмотренном настоящей статьей, в качестве правообладателя ранее учтенного объекта недвижимости, посредством единого портала или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либо вручает указанному лицу с распиской в получении. В случае, если правообладателем ранее учтенного объекта недвижимости были представлены сведения об адресе электронной почты для связи ним, копия указанного решения (электронный образ), подписанная усиленной квалифицированной электронной подписью, направляется ему только по такому адресу электронной почты.</w:t>
      </w:r>
    </w:p>
    <w:p>
      <w:pPr>
        <w:spacing w:after="120"/>
        <w:ind w:firstLine="709"/>
      </w:pPr>
      <w:r>
        <w:rPr>
          <w:sz w:val="24"/>
        </w:rPr>
        <w:t xml:space="preserve">(в ред. Федерального закона от 31.07.2023 N 397-ФЗ)</w:t>
      </w:r>
    </w:p>
    <w:p>
      <w:pPr>
        <w:spacing w:after="120"/>
        <w:ind w:firstLine="709"/>
      </w:pPr>
      <w:r>
        <w:rPr>
          <w:sz w:val="24"/>
        </w:rPr>
        <w:t xml:space="preserve">(см. текст в предыдущей редакции )</w:t>
      </w:r>
    </w:p>
    <w:p>
      <w:pPr>
        <w:spacing w:after="120"/>
        <w:ind w:firstLine="709"/>
      </w:pPr>
      <w:r>
        <w:rPr>
          <w:sz w:val="24"/>
        </w:rPr>
        <w:t xml:space="preserve">19. Уполномоченные органы вправе обеспечить выполнение комплексных кадастровых работ в целях уточнения границ земельных участков, указанных в части 1 настоящей статьи. Уполномоченные органы также вправе обеспечить выполнение кадастровых работ в отношении этих объектов и в дальнейшем обратиться без доверенности от имени правообладателей таких земельных участков в орган регистрации прав с заявлением об осуществлении государственного кадастрового учета в связи с уточнением границ таких земельных участков. В указанных случаях уполномоченный орган обязан в течение двадцати дней со дня получения выписки из Единого государственного реестра недвижимости по результатам государственного кадастрового учета в связи с уточнением границ соответствующего земельного участка передать ее правообладателю ранее учтенного земельного участка либо направить ему данную выписку по предоставленным в уполномоченный орган в соответствии с пунктом 3 части 2 настоящей статьи почтовому адресу или адресу электронной почты. При наличии возражений со стороны правообладателя ранее учтенного земельного участка относительно выполнения кадастровых работ в целях уточнения границ принадлежащего ему земельного участка указанные работы в соответствии с настоящей частью не выполняются.</w:t>
      </w:r>
    </w:p>
    <w:p>
      <w:pPr>
        <w:spacing w:after="120"/>
        <w:ind w:firstLine="709"/>
      </w:pPr>
      <w:r>
        <w:rPr>
          <w:sz w:val="24"/>
        </w:rPr>
        <w:t xml:space="preserve">20. В случае, если проведенные в соответствии с настоящей статьей мероприятия не позволили выявить правообладателя ранее учтенного объекта недвижимости, не прекратившего свое существование, уполномоченный орган в четырнадцатидневный срок с даты получения ответа на запрос, указанный в части 4 настоящей статьи, а в случае неполучения ответа на запрос после истечения тридцатидневного срока со дня направления такого запроса в установленном Гражданским кодексом Российской Федерации и настоящим Федеральным законом порядке представляет заявление о постановке такого объекта недвижимости на учет в качестве бесхозяйного объекта недвижимости и решение о выявлении бесхозяйного здания, сооружения, помещения, машино-места или объекта незавершенного строительства, в котором указываются:</w:t>
      </w:r>
    </w:p>
    <w:p>
      <w:pPr>
        <w:spacing w:after="120"/>
        <w:ind w:firstLine="709"/>
      </w:pPr>
      <w:r>
        <w:rPr>
          <w:sz w:val="24"/>
        </w:rPr>
        <w:t xml:space="preserve">1) кадастровый номер ранее учтенного объекта недвижимости, содержащийся в Едином государственном реестре недвижимости, а в случае его отсутствия - вид, назначение, площадь, иная основная характеристика (при наличии), адрес такого объекта недвижимости (при отсутствии адреса такого объекта недвижимости - его местоположение);</w:t>
      </w:r>
    </w:p>
    <w:p>
      <w:pPr>
        <w:spacing w:after="120"/>
        <w:ind w:firstLine="709"/>
      </w:pPr>
      <w:r>
        <w:rPr>
          <w:sz w:val="24"/>
        </w:rPr>
        <w:t xml:space="preserve">2) результаты проведенных в соответствии с частями 1 - 4 настоящей статьи мероприятий, включая информацию о наименованиях органов государственной власти, органов местного самоуправления, организаций, фамилиях, об инициалах имен и отчеств (последнее - при наличии) нотариусов, которым направлялись запросы, об опубликовании сведений;</w:t>
      </w:r>
    </w:p>
    <w:p>
      <w:pPr>
        <w:spacing w:after="120"/>
        <w:ind w:firstLine="709"/>
      </w:pPr>
      <w:r>
        <w:rPr>
          <w:sz w:val="24"/>
        </w:rPr>
        <w:t xml:space="preserve">3) подтверждение факта неполучения в установленном порядке (в том числе в сроки) предусмотренных настоящей статьей сведений, необходимых для принятия проекта решения.</w:t>
      </w:r>
    </w:p>
    <w:p>
      <w:pPr>
        <w:spacing w:after="120"/>
        <w:ind w:firstLine="709"/>
      </w:pPr>
      <w:r>
        <w:rPr>
          <w:sz w:val="24"/>
        </w:rPr>
        <w:t xml:space="preserve">(часть 20 введена Федеральным законом от 31.07.2023 N 397-ФЗ)</w:t>
      </w:r>
    </w:p>
    <w:p>
      <w:pPr>
        <w:spacing w:after="120"/>
        <w:ind w:firstLine="709"/>
      </w:pPr>
      <w:r>
        <w:rPr>
          <w:sz w:val="24"/>
        </w:rPr>
        <w:t xml:space="preserve">21. В случае, если в результате проведенных в соответствии с настоящей статьей мероприятий уполномоченным органом установлено, что ранее учтенные земельный участок или не прекративший свое существование объект недвижимости имеет признаки выморочного имущества, уполномоченный орган в четырнадцатидневный срок с момента установления данного факта принимает решение о выявлении земельного участка, здания, сооружения, помещения, машино-места или объекта незавершенного строительства, имеющих признаки выморочного имущества, и обращается к нотариусу с заявлением о выдаче свидетельства о праве на наследство в отношении такого объекта недвижимости. В случае, если выморочное имущество в соответствии с законодательством Российской Федерации переходит в порядке наследования по закону в собственность Российской Федерации, уполномоченный орган уведомляет о выявлении такого выморочного имущества федеральный орган исполнительной власти, осуществляющий функции по управлению федеральным имуществом.</w:t>
      </w:r>
    </w:p>
    <w:p>
      <w:pPr>
        <w:spacing w:after="120"/>
        <w:ind w:firstLine="709"/>
      </w:pPr>
      <w:r>
        <w:rPr>
          <w:sz w:val="24"/>
        </w:rPr>
        <w:t xml:space="preserve">(часть 21 введена Федеральным законом от 31.07.2023 N 397-ФЗ)</w:t>
      </w:r>
    </w:p>
    <w:p>
      <w:pPr>
        <w:spacing w:after="120"/>
        <w:ind w:firstLine="709"/>
      </w:pPr>
      <w:r>
        <w:rPr>
          <w:sz w:val="24"/>
        </w:rPr>
        <w:t xml:space="preserve">22. Решения, указанные в частях 20 и 21 настоящей статьи, в срок не более пяти рабочих дней со дня их принятия уполномоченным органом:</w:t>
      </w:r>
    </w:p>
    <w:p>
      <w:pPr>
        <w:spacing w:after="120"/>
        <w:ind w:firstLine="709"/>
      </w:pPr>
      <w:r>
        <w:rPr>
          <w:sz w:val="24"/>
        </w:rPr>
        <w:t xml:space="preserve">1) направляются им заказным письмом с уведомлением о вручении по адресу нахождения соответствующего ранее учтенного объекта недвижимости (при наличии сведений об адресе ранее учтенного объекта недвижимости);</w:t>
      </w:r>
    </w:p>
    <w:p>
      <w:pPr>
        <w:spacing w:after="120"/>
        <w:ind w:firstLine="709"/>
      </w:pPr>
      <w:r>
        <w:rPr>
          <w:sz w:val="24"/>
        </w:rPr>
        <w:t xml:space="preserve">2) размещаются им в информационно-телекоммуникационной сети "Интернет" на официальном сайте муниципального образования, на территории которого расположен соответствующий ранее учтенный объект недвижимости, или в случае, если такой объект недвижимости расположен на территориях субъектов Российской Федерации - городов федерального значения Москвы, Санкт-Петербурга и Севастополя, на официальном сайте соответствующего субъекта Российской Федерации. В случае принятия указанных решений в отношении помещений и (или) машино-мест в многоквартирном доме указанные решения также размещаются в общедоступных местах (на досках объявлений, размещенных во всех подъездах такого многоквартирного дома или в пределах земельного участка, на котором расположен такой многоквартирный дом).</w:t>
      </w:r>
    </w:p>
    <w:p>
      <w:pPr>
        <w:spacing w:after="120"/>
        <w:ind w:firstLine="709"/>
      </w:pPr>
      <w:r>
        <w:rPr>
          <w:sz w:val="24"/>
        </w:rPr>
        <w:t xml:space="preserve">(часть 22 введена Федеральным законом от 31.07.2023 N 397-ФЗ)</w:t>
      </w:r>
    </w:p>
    <w:p>
      <w:pPr>
        <w:spacing w:after="120"/>
        <w:ind w:firstLine="709"/>
      </w:pPr>
      <w:r>
        <w:rPr>
          <w:sz w:val="24"/>
        </w:rPr>
        <w:t xml:space="preserve">23. В случае, если в результате проведенных в соответствии с настоящей статьей мероприятий уполномоченным органом установлено, что объектами недвижимости, в отношении которых проводились указанные мероприятия, являются помещения в здании или сооружении, предназначенные для обслуживания более одного помещения, машино-места, которые в соответствии с законом относятся к общему имуществу собственников помещений и (или) машино-мест в здании или сооружении, по заявлению уполномоченного органа в Единый государственный реестр недвижимости о данных помещениях вносятся сведения, предусмотренные пунктом 19 части 4 статьи 8 настоящего Федерального закона.</w:t>
      </w:r>
    </w:p>
    <w:p>
      <w:pPr>
        <w:spacing w:after="120"/>
        <w:ind w:firstLine="709"/>
      </w:pPr>
      <w:r>
        <w:rPr>
          <w:sz w:val="24"/>
        </w:rPr>
        <w:t xml:space="preserve">(часть 23 введена Федеральным законом от 31.07.2023 N 397-ФЗ)</w:t>
      </w:r>
    </w:p>
    <w:p>
      <w:pPr>
        <w:spacing w:after="120"/>
        <w:ind w:firstLine="709"/>
      </w:pPr>
      <w:r>
        <w:rPr>
          <w:sz w:val="24"/>
        </w:rPr>
        <w:t xml:space="preserve">24. Мероприятия, предусмотренные пунктами 1 и 2 части 2 , частями 3 , 4 , частью 6 (в том числе подготовка акта осмотра), частью 8 , пунктом 2 части 9 , частями 14 , 18 и 23 настоящей статьи, и подготовка проектов решений в соответствии с частями 20 и 21 настоящей статьи могут осуществляться публично-правовой компанией, указанной в части 1 статьи 3.1 настоящего Федерального закона, на условиях, предусмотренных соглашением, заключенным в соответствии с частями 6 и 7 статьи 4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выполнение мероприятий по выявлению правообладателей объектов недвижимости, указанных в настоящей статье. В этом случае между данными органами и публично-правовой компанией не могут быть заключены другие гражданско-правовые договоры, предмет которых совпадает с предметом такого соглашения. На основании такого соглашения публично-правовой компании не могут передаваться полномочия указанных органов по принятию предусмотренных настоящей статьей решений о выявлении правообладателей ранее учтенных объектов недвижимости, о выявлении бесхозяйных здания, сооружения, помещения, машино-места или объекта незавершенного строительства, о выявлении земельного участка, здания, сооружения, помещения, машино-места или объекта незавершенного строительства, имеющих признаки выморочного имущества. По результатам исполнения такого соглашения осуществление государственного кадастрового учета и (или) государственной регистрации прав, внесение в Единый государственный реестр недвижимости сведений в отношении одного или нескольких объектов недвижимости могут осуществляться на основании заявления публично-правовой компании, указанной в части 1 статьи 3.1 настоящего Федерального закона. Порядок внесения этих сведений, форма данного заявления и прилагаемых к нему документов, а также требования к их заполнению устанавливаются органом нормативно-правового регулирования.</w:t>
      </w:r>
    </w:p>
    <w:p>
      <w:pPr>
        <w:spacing w:after="120"/>
        <w:ind w:firstLine="709"/>
      </w:pPr>
      <w:r>
        <w:rPr>
          <w:sz w:val="24"/>
        </w:rPr>
        <w:t xml:space="preserve">(часть 24 введена Федеральным законом от 31.07.2025 N 344-ФЗ; в ред. Федерального закона от 15.12.2025 N 478-ФЗ)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69.1</dc:title>
  <dc:creator>АРБИТРАЖ! · arbi.ru</dc:creator>
  <cp:lastModifiedBy>АРБИТРАЖ!</cp:lastModifiedBy>
  <dcterms:created xsi:type="dcterms:W3CDTF">2026-10-22T22:02:24.031Z</dcterms:created>
</cp:coreProperties>
</file>