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Настоящий Федеральный закон определяет условия и порядок принудительного исполнения судебных актов, актов других органов и должностных лиц, которым при осуществлении установленных федеральным законом полномочий предоставлено право возлагать на иностранные государства, физических лиц (далее также - граждане), юридических лиц, Российскую Федерацию, субъекты Российской Федерации, муниципальные образования (далее также - организации) обязанности по передаче другим гражданам, организациям или в соответствующие бюджеты денежных средств и иного имущества либо совершению в их пользу определенных действий или воздержанию от совершения определенных действий.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Условия и порядок исполнения судебных актов по передаче гражданам, организациям денежных средств соответствующего бюджета бюджетной системы Российской Федерации, а также средств, подлежащих в соответствии с бюджетным законодательством Российской Федерации казначейскому сопровождению, устанавливаются бюджетным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01.07.2021 N 253-ФЗ)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Условия и порядок исполнения отдельных судебных актов, актов других органов и должностных лиц могут устанавливаться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05.04.2013 N 33-ФЗ)</w:t>
      </w:r>
    </w:p>
    <w:p>
      <w:pPr>
        <w:spacing w:after="120"/>
        <w:ind w:firstLine="709"/>
      </w:pPr>
      <w:r>
        <w:rPr>
          <w:sz w:val="24"/>
        </w:rPr>
        <w:t xml:space="preserve">4. Положения настоящего Федерального закона, установленные в отношении цифровых валют, применяются также к иностранным цифровым инструментам.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04.08.2026 N 283-ФЗ)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</dc:title>
  <dc:creator>АРБИТРАЖ! · arbi.ru</dc:creator>
  <cp:lastModifiedBy>АРБИТРАЖ!</cp:lastModifiedBy>
  <dcterms:created xsi:type="dcterms:W3CDTF">2026-10-22T23:04:26.679Z</dcterms:created>
</cp:coreProperties>
</file>