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11.07.2011 N 196-ФЗ)</w:t>
      </w:r>
    </w:p>
    <w:p>
      <w:pPr>
        <w:spacing w:after="120"/>
        <w:ind w:firstLine="709"/>
      </w:pPr>
      <w:r>
        <w:rPr>
          <w:sz w:val="24"/>
        </w:rPr>
        <w:t xml:space="preserve">1. Федеральная служба судебных приставов создает и ведет, в том числе в электронном виде, банк данных, содержащий сведения, необходимые для осуществления задач по принудительному исполнению судебных актов, актов других органов и должностных лиц (далее - банк данных).</w:t>
      </w:r>
    </w:p>
    <w:p>
      <w:pPr>
        <w:spacing w:after="120"/>
        <w:ind w:firstLine="709"/>
      </w:pPr>
      <w:r>
        <w:rPr>
          <w:sz w:val="24"/>
        </w:rPr>
        <w:t xml:space="preserve">1.1. Сведения о должниках по алиментным обязательствам, привлеченных к административной и (или) уголовной ответственности за неуплату средств на содержание несовершеннолетних детей или нетрудоспособных детей, достигших восемнадцатилетнего возраста, либо нетрудоспособных родителей и (или) объявленных судебным приставом-исполнителем в розыск, содержащиеся в банке данных, также включаются в реестр должников по алиментным обязательствам, являющийся составной частью банка данных.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29.05.2024 N 114-ФЗ)</w:t>
      </w:r>
    </w:p>
    <w:p>
      <w:pPr>
        <w:spacing w:after="120"/>
        <w:ind w:firstLine="709"/>
      </w:pPr>
      <w:r>
        <w:rPr>
          <w:sz w:val="24"/>
        </w:rPr>
        <w:t xml:space="preserve">2. Порядок формирования и ведения банка данных, включая реестр должников по алиментным обязательствам, определяется главным судебным приставом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Должник по алиментным обязательствам в течение суток с момента включения сведений о нем в реестр должников по алиментным обязательствам и исключения таких сведений из указанного реестра извещается об этом в порядке, установленном статьей 24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29.05.2024 N 114-ФЗ)</w:t>
      </w:r>
    </w:p>
    <w:p>
      <w:pPr>
        <w:spacing w:after="120"/>
        <w:ind w:firstLine="709"/>
      </w:pPr>
      <w:r>
        <w:rPr>
          <w:sz w:val="24"/>
        </w:rPr>
        <w:t xml:space="preserve">3. Общедоступными являются следующие сведения, содержащиеся в банке данных:</w:t>
      </w:r>
    </w:p>
    <w:p>
      <w:pPr>
        <w:spacing w:after="120"/>
        <w:ind w:firstLine="709"/>
      </w:pPr>
      <w:r>
        <w:rPr>
          <w:sz w:val="24"/>
        </w:rPr>
        <w:t xml:space="preserve">1) дата принятия судебного акта, акта другого органа или должностного лица;</w:t>
      </w:r>
    </w:p>
    <w:p>
      <w:pPr>
        <w:spacing w:after="120"/>
        <w:ind w:firstLine="709"/>
      </w:pPr>
      <w:r>
        <w:rPr>
          <w:sz w:val="24"/>
        </w:rPr>
        <w:t xml:space="preserve">2) вид исполнительного документа, его номер, наименование органа, выдавшего исполнительный документ;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12.03.2014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дата возбуждения исполнительного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4) номер исполнительного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5) сведения о должнике: для гражданина - фамилия, имя, отчество (при наличии), дата и место рождения; для организаций - наименование и адрес, указанные в едином государственном реестре юридических лиц, фактический адрес, идентификационный номер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идентификационный номер налогоплательщика взыскателя-организации;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6) требование, содержащееся в исполнительном документе, за исключением требования, содержащегося в исполнительном документе, выданном на основании судебного акта, текст которого в соответствии с законодательством Российской Федерации не подлежит размещению в сети "Интернет", и данных о взыскателе;</w:t>
      </w:r>
    </w:p>
    <w:p>
      <w:pPr>
        <w:spacing w:after="120"/>
        <w:ind w:firstLine="709"/>
      </w:pPr>
      <w:r>
        <w:rPr>
          <w:sz w:val="24"/>
        </w:rPr>
        <w:t xml:space="preserve">6.1) сумма непогашенной задолженности по исполнительному документу;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12.03.2014 N 34-ФЗ)</w:t>
      </w:r>
    </w:p>
    <w:p>
      <w:pPr>
        <w:spacing w:after="120"/>
        <w:ind w:firstLine="709"/>
      </w:pPr>
      <w:r>
        <w:rPr>
          <w:sz w:val="24"/>
        </w:rPr>
        <w:t xml:space="preserve">7) наименование и адрес подразделения судебных приставов, в котором возбуждено (ведется) исполнительное производство;</w:t>
      </w:r>
    </w:p>
    <w:p>
      <w:pPr>
        <w:spacing w:after="120"/>
        <w:ind w:firstLine="709"/>
      </w:pPr>
      <w:r>
        <w:rPr>
          <w:sz w:val="24"/>
        </w:rPr>
        <w:t xml:space="preserve">8) данные об объявлении розыска должника, его имущества или розыска ребенка (для ребенка - фамилия, имя, отчество (при его наличии) и год рождения);</w:t>
      </w:r>
    </w:p>
    <w:p>
      <w:pPr>
        <w:spacing w:after="120"/>
        <w:ind w:firstLine="709"/>
      </w:pPr>
      <w:r>
        <w:rPr>
          <w:sz w:val="24"/>
        </w:rPr>
        <w:t xml:space="preserve">9) сведения об окончании исполнительного производства в случаях, предусмотренных пунктами 3 и 4 части 1 статьи 46 настоящего Федерального закона, или об окончании исполнительного производства в случаях, предусмотренных пунктами 6 и 7 части 1 статьи 47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12.03.2014 N 34-ФЗ;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дата принятия судебного акта о привлечении должника к административной и (или) уголовной ответственности за неуплату средств на содержание несовершеннолетних детей или нетрудоспособных детей, достигших восемнадцатилетнего возраста, либо нетрудоспособных родителей.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29.05.2024 N 114-ФЗ)</w:t>
      </w:r>
    </w:p>
    <w:p>
      <w:pPr>
        <w:spacing w:after="120"/>
        <w:ind w:firstLine="709"/>
      </w:pPr>
      <w:r>
        <w:rPr>
          <w:sz w:val="24"/>
        </w:rPr>
        <w:t xml:space="preserve">3.1. Сведения, указанные в пункте 10 части 3 настоящей статьи, вносятся в реестр должников по алиментным обязательствам в течение пяти дней с момента их поступления в Федеральную службу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29.05.2024 N 114-ФЗ)</w:t>
      </w:r>
    </w:p>
    <w:p>
      <w:pPr>
        <w:spacing w:after="120"/>
        <w:ind w:firstLine="709"/>
      </w:pPr>
      <w:r>
        <w:rPr>
          <w:sz w:val="24"/>
        </w:rPr>
        <w:t xml:space="preserve">4. Сведения, указанные в части 3 настоящей статьи, являются общедоступными до дня окончания или прекращения исполнительного производства, за исключением сведений, указанных в пункте 8 части 3 настоящей статьи, которые являются общедоступными до обнаружения соответствующих лиц или имущества либо прекращения розыска по иным причинам, а также сведений по исполнительным производствам, оконченным в случаях, предусмотренных пунктами 3 и 4 части 1 статьи 46 настоящего Федерального закона, или оконченным в случаях, предусмотренных пунктами 6 и 7 части 1 статьи 47 настоящего Федерального закона, которые являются общедоступными до исполнения требований исполнительного документа, но не более трех лет со дня окончания исполнительного производства. Сведения по исполнительным производствам, указанные в части 3 настоящей статьи, должники по которым включены в реестр должников по алиментным обязательствам, являются общедоступными до исключения сведений о должнике по алиментным обязательствам из указанного реестра в связи с полным погашением задолженности или по другим основаниям, установленным в соответствии с порядком создания и ведения банка данных.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21.12.2021 N 417-ФЗ , от 29.05.2024 N 114-ФЗ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Со дня возбуждения исполнительного производства информация, необходимая для взыскания задолженности по исполнительному документу, направляется Федеральной службой судебных приставов в Государственную информационную систему о государственных и муниципальных платежах в порядке и сроки, предусмотренные частью 5 статьи 21.3 Федерального закона от 27 июля 2010 года N 210-ФЗ "Об организации предоставления государственных и муниципальных услуг". Банк, иная кредитная организация, организация федеральной почтовой связи, иные органы и организации, через которые производится уплата денежных средств в счет погашения задолженности по исполнительному производству, обязаны направлять информацию об их уплате в Государственную информационную систему о государственных и муниципальных платежах с указанием уникального идентификатора начисления по исполнительному производству в порядке и сроки, предусмотренные частью 4 статьи 21.3 Федерального закона от 27 июля 2010 года N 210-ФЗ "Об организации предоставления государственных и муниципальных услуг". Банк, иная кредитная организация, организация федеральной почтовой связи, иные органы и организации, через которые производится уплата денежных средств в счет погашения задолженности по исполнительному производству, не вправе осуществлять перевод денежных средств в счет погашения задолженности по исполнительному производству при отсутствии указания в документе, на основании которого производится уплата, уникального идентификатора начисления по исполнительному производству. Порядок указания уникального идентификатора начисления по исполнительному производству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банковской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236-ФЗ , от 21.12.2021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6.1</dc:title>
  <dc:creator>АРБИТРАЖ! · arbi.ru</dc:creator>
  <cp:lastModifiedBy>АРБИТРАЖ!</cp:lastModifiedBy>
  <dcterms:created xsi:type="dcterms:W3CDTF">2026-10-22T23:05:07.838Z</dcterms:created>
</cp:coreProperties>
</file>