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8.1</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1. Основные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19.07.2009 N 205-ФЗ)</w:t>
      </w:r>
    </w:p>
    <w:p>
      <w:pPr>
        <w:spacing w:after="120"/>
        <w:ind w:firstLine="709"/>
      </w:pPr>
      <w:r>
        <w:rPr>
          <w:sz w:val="24"/>
        </w:rPr>
        <w:t xml:space="preserve">1. 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непосредственно эмитенту, если он самостоятельно осуществляет деятельность по ведению реестра владельцев таких ценных бумаг, или держателю реестра, осуществляющему ведение реестра владельцев эмиссионных ценных бумаг по поручению эмитента, либо депозитарию, осуществляющему учет прав на эмиссионные ценные бумаги должника, при условии, что взыскатель располагает сведениями об имеющихся на указанных счетах должника ценных бумагах.</w:t>
      </w:r>
    </w:p>
    <w:p>
      <w:pPr>
        <w:spacing w:after="120"/>
        <w:ind w:firstLine="709"/>
      </w:pPr>
      <w:r>
        <w:rPr>
          <w:sz w:val="24"/>
        </w:rPr>
        <w:t xml:space="preserve">2. Одновременно с исполнительным документом о списании ценных бумаг взыскатель представляет заявление, в котором указываются сведения, предусмотренные пунктами 2 и 3 части 2 статьи 8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pPr>
        <w:spacing w:after="120"/>
        <w:ind w:firstLine="709"/>
      </w:pPr>
      <w:r>
        <w:rPr>
          <w:sz w:val="24"/>
        </w:rPr>
        <w:t xml:space="preserve">3. Исполнительный документ о списании ценных бумаг подлежит исполнению лицом, осуществляющим учет прав на эмиссионные ценные бумаги должника.</w:t>
      </w:r>
    </w:p>
    <w:p>
      <w:pPr>
        <w:spacing w:after="120"/>
        <w:ind w:firstLine="709"/>
      </w:pPr>
      <w:r>
        <w:rPr>
          <w:sz w:val="24"/>
        </w:rPr>
        <w:t xml:space="preserve">4. При передаче документов, составляющих систему ведения реестра владельцев эмиссионных ценных бумаг, переводе эмиссионных ценных бумаг с лицевого счета на счет депо или со счета депо на лицевой счет либо одним депозитарием другому депозитарию неисполненные или исполненные частично исполнительные документы о списании ценных бумаг передаются новому лицу, осуществляющему учет прав на эмиссионные ценные бумаги должника.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8.1</dc:title>
  <dc:creator>АРБИТРАЖ! · arbi.ru</dc:creator>
  <cp:lastModifiedBy>АРБИТРАЖ!</cp:lastModifiedBy>
  <dcterms:created xsi:type="dcterms:W3CDTF">2026-10-22T22:56:05.323Z</dcterms:created>
</cp:coreProperties>
</file>