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2. Исполнительные документы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незаконным арест банком денежных средств на счете</w:t>
      </w:r>
    </w:p>
    <w:p>
      <w:pPr>
        <w:spacing w:after="120"/>
        <w:ind w:firstLine="709"/>
      </w:pPr>
      <w:r>
        <w:rPr>
          <w:sz w:val="24"/>
        </w:rPr>
        <w:t xml:space="preserve">- Должник не согласен с возобновлением исполнительного производства</w:t>
      </w:r>
    </w:p>
    <w:p>
      <w:pPr>
        <w:spacing w:after="120"/>
        <w:ind w:firstLine="709"/>
      </w:pPr>
      <w:r>
        <w:rPr>
          <w:sz w:val="24"/>
        </w:rPr>
        <w:t xml:space="preserve">1. Решения по вопросам исполнительного производства, принимаемые судебным приставом-исполнителем, главным судебным приставом Российской Федерации, главным судебным приставом субъекта (главным судебным приставом субъектов) Российской Федерации, старшим судебным приставом и их заместителями (далее также - должностное лицо службы судебных приставов) со дня направления (предъявления) исполнительного документа к исполнению, оформляются постановлениями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постановлении судебного пристава-исполнителя или иного должностного лица службы судебных приставов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наименование подразделения судебных приставов и его адрес;</w:t>
      </w:r>
    </w:p>
    <w:p>
      <w:pPr>
        <w:spacing w:after="120"/>
        <w:ind w:firstLine="709"/>
      </w:pPr>
      <w:r>
        <w:rPr>
          <w:sz w:val="24"/>
        </w:rPr>
        <w:t xml:space="preserve">2) дата вынесения постановления;</w:t>
      </w:r>
    </w:p>
    <w:p>
      <w:pPr>
        <w:spacing w:after="120"/>
        <w:ind w:firstLine="709"/>
      </w:pPr>
      <w:r>
        <w:rPr>
          <w:sz w:val="24"/>
        </w:rPr>
        <w:t xml:space="preserve">3) должность, фамилия и инициалы лица, вынесшего постановление;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номер исполнительного производства,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5) вопрос, по которому выносится постановление;</w:t>
      </w:r>
    </w:p>
    <w:p>
      <w:pPr>
        <w:spacing w:after="120"/>
        <w:ind w:firstLine="709"/>
      </w:pPr>
      <w:r>
        <w:rPr>
          <w:sz w:val="24"/>
        </w:rPr>
        <w:t xml:space="preserve">6) основания принимаемого решения со ссылкой на федеральные законы и иные нормативные правовые акты;</w:t>
      </w:r>
    </w:p>
    <w:p>
      <w:pPr>
        <w:spacing w:after="120"/>
        <w:ind w:firstLine="709"/>
      </w:pPr>
      <w:r>
        <w:rPr>
          <w:sz w:val="24"/>
        </w:rPr>
        <w:t xml:space="preserve">7) решение, принятое по рассматриваемому вопросу;</w:t>
      </w:r>
    </w:p>
    <w:p>
      <w:pPr>
        <w:spacing w:after="120"/>
        <w:ind w:firstLine="709"/>
      </w:pPr>
      <w:r>
        <w:rPr>
          <w:sz w:val="24"/>
        </w:rPr>
        <w:t xml:space="preserve">8) порядок обжалования постановления.</w:t>
      </w:r>
    </w:p>
    <w:p>
      <w:pPr>
        <w:spacing w:after="120"/>
        <w:ind w:firstLine="709"/>
      </w:pPr>
      <w:r>
        <w:rPr>
          <w:sz w:val="24"/>
        </w:rPr>
        <w:t xml:space="preserve">2.1. Постановление судебного пристава-исполнителя или иного должностного лица службы судебных приставов может быть вынесено в форме электронного документа, подписанного усиленной квалифицированной электронной подписью судебного пристава-исполнителя или иного должностного лица службы судебных приставов в порядке , установленном законодательством Российской Федерации. Указанное постановление может быть направлено лицу, участвующему в исполнительном производстве, в единый личный кабинет 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а также с использованием единой системы межведомственного электронного взаимодействия лицам, участвующим в исполнительном производстве, информационные системы которых подключены к единой системе межведомственного электронного взаимодействия в порядке, установленном Правительством Российской Федерации, либо иными способами , предусмотренными законодательством Российской Федерации, обеспечивающими фиксирование фактов получения, неполучения либо отказа в получении указанного постановления.</w:t>
      </w:r>
    </w:p>
    <w:p>
      <w:pPr>
        <w:spacing w:after="120"/>
        <w:ind w:firstLine="709"/>
      </w:pPr>
      <w:r>
        <w:rPr>
          <w:sz w:val="24"/>
        </w:rPr>
        <w:t xml:space="preserve">(часть 2.1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2.2. Решения Федеральной службы судебных приставов по вопросам возбуждения исполнительного производства, отказа в возбуждении исполнительного производства, окончания исполнительного производства, за исключением случая, предусмотренного пунктом 3 части 1 статьи 47 настоящего Федерального закона, приостановления исполнительного производства, за исключением случая, предусмотренного частью 3 статьи 40 настоящего Федерального закона, прекращения исполнительного производства, взыскания исполнительского сбора, установления и отмены установленных для должника ограничений, запретов, наложения и снятия арестов, предоставления на основании судебного акта, акта другого органа или должностного лица отсрочки или рассрочки исполнения требований исполнительного документа, обращения и отмены взыскания на денежные средства должника, а также на заработную плату и (иные) доходы должника, рассмотрения заявлений, ходатайств лиц, участвующих в исполнительном производстве, поданных путем заполнения полей интерактивных форм заявлений, ходатайств, размещенных на Едином портале государственных и муниципальных услуг, могут приниматься в автоматическом режиме (без участия должностных лиц службы судебных приставов), в том числе с учетом наличия в Государственной информационной системе о государственных и муниципальных платежах информации о неуплате в установленный законодательством Российской Федерации срок денежных взысканий (штрафов) за нарушение законодательства Российской Федерации. Такие решения принимаются в форме постановлений Федеральной службы судебных приставов, подписанных усиленной квалифицированной электронной подписью Федеральной службы судебных приставов (далее - постановление Федеральной службы судебных приставов). В постановлении Федеральной службы судебных приставов указываются сведения, предусмотренные частью 2 настоящей статьи, за исключением сведений, указанных в пункте 3 части 2 настоящей статьи, должность, фамилия и инициалы судебного пристава-исполнителя, ведущего исполнительное производство, по которому принято такое постановление, а также уникальный идентификатор начисления, и такое постановление направляется лицу, участвующему в исполнительном производстве, в порядке, предусмотренном настоящим Федеральным законом для постановления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2.3. Требования к формату постановления судебного пристава-исполнителя или иного должностного лица службы судебных приставов, постановления Федеральной службы судебных приставов, вынесенных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3. Судебный пристав-исполнитель или иное должностное лицо службы судебных приставов вправе по своей инициативе или по заявлению лиц, участвующих в исполнительном производстве, исправить допущенные им в постановлении описки или явные арифметические ошибки. Указанные исправления вносятся постановлением о внесении изменений в ранее вынесенное постановление.</w:t>
      </w:r>
    </w:p>
    <w:p>
      <w:pPr>
        <w:spacing w:after="120"/>
        <w:ind w:firstLine="709"/>
      </w:pPr>
      <w:r>
        <w:rPr>
          <w:sz w:val="24"/>
        </w:rPr>
        <w:t xml:space="preserve">4. Постановление судебного пристава-исполнителя или иного должностного лица службы судебных приставов, а также постановление Федеральной службы судебных приставов подлежит исполнению в срок, указанный в соответствующем постановлении, и может быть обжаловано в порядке подчиненности или оспорено в суде.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18.07.2011 N 225-ФЗ , от 21.12.2021 N 417-ФЗ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пристава-исполнителя или иного должностного лица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18.07.2011 N 225-ФЗ)</w:t>
      </w:r>
    </w:p>
    <w:p>
      <w:pPr>
        <w:spacing w:after="120"/>
        <w:ind w:firstLine="709"/>
      </w:pPr>
      <w:r>
        <w:rPr>
          <w:sz w:val="24"/>
        </w:rPr>
        <w:t xml:space="preserve">6. Не соответствующее требованиям законодательства Российской Федерации постановление Федеральной службы судебных приставов может быть отменено или изменено судебным приставом-исполнителем, ведущим исполнительное производство, по которому принято такое постановление, или вышестоящими по отношению к нему должностными лицами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7. В ответ на постановление судебного пристава-исполнителя или другого должностного лица службы судебных приставов, постановление Федеральной службы судебных приставов, направленные в форме электронного документа, юридическим лицом, исполняющим соответствующее постановление, в срок, указанный в постановлении, посредством Единого портала государственных и муниципальных услуг, единой системы межведомственного электронного взаимодействия и иными способами, предусмотренными законодательством Российской Федерации, обеспечивающими фиксирование фактов получения, неполучения либо отказа в получении соответствующего постановления, направляется в подразделение судебных приставов, в котором ведется исполнительное производство, уведомление об исполнении постановления в форме электронного документа, подписанного усиленной квалифицированной электронной подписью в порядке, установленном законодательством Российской Федерации. В случае невозможности направить уведомление об исполнении постановления в форме электронного документа такое уведомление в срок, указанный в постановлении, подлежит направлению юридическим лицом, исполняющим соответствующее постановление, на бумажном носителе. Требования к формату уведомления об исполнении постановлений, изготовленных и (или) направляемых для исполнения в форме электронного документа, устанавливаются Федеральной службой судебных приставов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если иной порядок не установлен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21.12.2021 N 417-ФЗ)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14</dc:title>
  <dc:creator>АРБИТРАЖ! · arbi.ru</dc:creator>
  <cp:lastModifiedBy>АРБИТРАЖ!</cp:lastModifiedBy>
  <dcterms:created xsi:type="dcterms:W3CDTF">2026-10-22T22:30:08.316Z</dcterms:created>
</cp:coreProperties>
</file>