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Сроки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Пропуск срока, установленного настоящим Федеральным законом, иными федеральными законами или судебным приставом-исполнителем для исполнения требований, содержащихся в исполнительном документе, влечет ответственность, предусмотренную настоящим Федеральным законом и иными федеральными законами. Пропуск срока не освобождает от исполнения требований, содержащихся в исполнительном документе.</w:t>
      </w:r>
    </w:p>
    <w:p>
      <w:pPr>
        <w:spacing w:after="120"/>
        <w:ind w:firstLine="709"/>
      </w:pPr>
      <w:r>
        <w:rPr>
          <w:sz w:val="24"/>
        </w:rPr>
        <w:t xml:space="preserve">2. Пропуск срока, установленного настоящим Федеральным законом, иными федеральными законами для обжалования вышестоящему должностному лицу службы судебных приставов постановлений и действий (бездействия) судебного пристава-исполнителя, иных должностных лиц службы судебных приставов, влечет возврат жалобы лицу, ее подавшему, без рассмотрения по существу. Такая жалоба считается неподанной.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17</dc:title>
  <dc:creator>АРБИТРАЖ! · arbi.ru</dc:creator>
  <cp:lastModifiedBy>АРБИТРАЖ!</cp:lastModifiedBy>
  <dcterms:created xsi:type="dcterms:W3CDTF">2026-10-22T23:38:09.531Z</dcterms:created>
</cp:coreProperties>
</file>