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отказе адресата принять повестку, иное извещение лицо, доставляющее их, делает соответствующую отметку на повестке или ином извещении, которые возвращаются в подразделение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исполнительном производстве, считаются извещенными, если:</w:t>
      </w:r>
    </w:p>
    <w:p>
      <w:pPr>
        <w:spacing w:after="120"/>
        <w:ind w:firstLine="709"/>
      </w:pPr>
      <w:r>
        <w:rPr>
          <w:sz w:val="24"/>
        </w:rPr>
        <w:t xml:space="preserve">1) адресат отказался от получения повестки, иного извещения;</w:t>
      </w:r>
    </w:p>
    <w:p>
      <w:pPr>
        <w:spacing w:after="120"/>
        <w:ind w:firstLine="709"/>
      </w:pPr>
      <w:r>
        <w:rPr>
          <w:sz w:val="24"/>
        </w:rPr>
        <w:t xml:space="preserve">2) несмотря на получение почтового извещения, адресат не явился за повесткой, иным извещением, направленными по его адресу;</w:t>
      </w:r>
    </w:p>
    <w:p>
      <w:pPr>
        <w:spacing w:after="120"/>
        <w:ind w:firstLine="709"/>
      </w:pPr>
      <w:r>
        <w:rPr>
          <w:sz w:val="24"/>
        </w:rPr>
        <w:t xml:space="preserve">3) повестка, иное извещение направлены по последнему известному месту жительства лица, участвующего в исполнительном производстве, или по адресу, сообщенному им в письменной форме судебному приставу-исполнителю для уведомления данного лица (в том числе по адресу электронной почты), или повестка, иное извещение направлены иным способом, указанным таким лицом, однако лицо направленные повестку, иное извещение не получило;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28.12.2013 N 441-ФЗ)</w:t>
      </w:r>
    </w:p>
    <w:p>
      <w:pPr>
        <w:spacing w:after="120"/>
        <w:ind w:firstLine="709"/>
      </w:pPr>
      <w:r>
        <w:rPr>
          <w:sz w:val="24"/>
        </w:rPr>
        <w:t xml:space="preserve">4) извещение в форме электронного документа, подписанного судебным приставом-исполнителем усиленной квалифицированной электронной подписью, направлено адресату с использованием информационно-телекоммуникационных сетей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29</dc:title>
  <dc:creator>АРБИТРАЖ! · arbi.ru</dc:creator>
  <cp:lastModifiedBy>АРБИТРАЖ!</cp:lastModifiedBy>
  <dcterms:created xsi:type="dcterms:W3CDTF">2026-10-22T22:35:05.506Z</dcterms:created>
</cp:coreProperties>
</file>