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43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Плательщик алиментов требует прекратить (окончить) исполнительное производство</w:t>
      </w:r>
    </w:p>
    <w:p>
      <w:pPr>
        <w:spacing w:after="120"/>
        <w:ind w:firstLine="709"/>
      </w:pPr>
      <w:r>
        <w:rPr>
          <w:sz w:val="24"/>
        </w:rPr>
        <w:t xml:space="preserve">- Получатель алиментов оспаривает постановление (действия) судебного пристава о прекращении (окончании)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Исполнительное производство прекращается судом в случаях:</w:t>
      </w:r>
    </w:p>
    <w:p>
      <w:pPr>
        <w:spacing w:after="120"/>
        <w:ind w:firstLine="709"/>
      </w:pPr>
      <w:r>
        <w:rPr>
          <w:sz w:val="24"/>
        </w:rPr>
        <w:t xml:space="preserve">1) смерти взыскателя-гражданина (должника-гражданина), объявления его умершим или признания безвестно отсутствующим, если установленные судебным актом, актом другого органа или должностного лица требования или обязанности не могут перейти к правопреемнику и не могут быть реализованы доверительным управляющим, назначенным органом опеки и попечительства;</w:t>
      </w:r>
    </w:p>
    <w:p>
      <w:pPr>
        <w:spacing w:after="120"/>
        <w:ind w:firstLine="709"/>
      </w:pPr>
      <w:r>
        <w:rPr>
          <w:sz w:val="24"/>
        </w:rPr>
        <w:t xml:space="preserve">2) утраты возможности исполнения исполнительного документа, обязывающего должника совершить определенные действия (воздержаться от совершения определенных действий);</w:t>
      </w:r>
    </w:p>
    <w:p>
      <w:pPr>
        <w:spacing w:after="120"/>
        <w:ind w:firstLine="709"/>
      </w:pPr>
      <w:r>
        <w:rPr>
          <w:sz w:val="24"/>
        </w:rPr>
        <w:t xml:space="preserve">3) отказа взыскателя от получения вещи, изъятой у должника при исполнении исполнительного документа, содержащего требование о передаче ее взыскателю;</w:t>
      </w:r>
    </w:p>
    <w:p>
      <w:pPr>
        <w:spacing w:after="120"/>
        <w:ind w:firstLine="709"/>
      </w:pPr>
      <w:r>
        <w:rPr>
          <w:sz w:val="24"/>
        </w:rPr>
        <w:t xml:space="preserve">3.1) истечения трехлетнего срока с момента устранения обстоятельств, послуживших основанием для приостановления исполнительного производства, если указанный срок не восстановлен судом;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06.04.2024 N 74-ФЗ)</w:t>
      </w:r>
    </w:p>
    <w:p>
      <w:pPr>
        <w:spacing w:after="120"/>
        <w:ind w:firstLine="709"/>
      </w:pPr>
      <w:r>
        <w:rPr>
          <w:sz w:val="24"/>
        </w:rPr>
        <w:t xml:space="preserve">4) в иных случаях, когда федеральным законом предусмотрено прекращение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Исполнительное производство прекращается судебным приставом-исполнителем в случаях:</w:t>
      </w:r>
    </w:p>
    <w:p>
      <w:pPr>
        <w:spacing w:after="120"/>
        <w:ind w:firstLine="709"/>
      </w:pPr>
      <w:r>
        <w:rPr>
          <w:sz w:val="24"/>
        </w:rPr>
        <w:t xml:space="preserve">1) принятия судом акта о прекращении исполнения выданного им исполнительного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2) принятия судом отказа взыскателя от взыскания;</w:t>
      </w:r>
    </w:p>
    <w:p>
      <w:pPr>
        <w:spacing w:after="120"/>
        <w:ind w:firstLine="709"/>
      </w:pPr>
      <w:r>
        <w:rPr>
          <w:sz w:val="24"/>
        </w:rPr>
        <w:t xml:space="preserve">3) утверждения судом мирового соглашения, соглашения о примирении между взыскателем и должником;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отмены судебного акта, на основании которого выдан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5) отмены или признания недействительным исполнительного документа, на основании которого возбуждено исполнительное производство;</w:t>
      </w:r>
    </w:p>
    <w:p>
      <w:pPr>
        <w:spacing w:after="120"/>
        <w:ind w:firstLine="709"/>
      </w:pPr>
      <w:r>
        <w:rPr>
          <w:sz w:val="24"/>
        </w:rPr>
        <w:t xml:space="preserve">6) прекращения по основаниям и в порядке, которые установлены федеральным законом , исполнения судебного акта, акта другого органа или должностного лица по делу об административном правонарушении судом, другим органом или должностным лицом, выдавшими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7) внесения записи об исключении юридического лица (взыскателя-организации или должника-организации) из единого государственного реестра юридических лиц;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12.03.2014 N 34-ФЗ)</w:t>
      </w:r>
    </w:p>
    <w:p>
      <w:pPr>
        <w:spacing w:after="120"/>
        <w:ind w:firstLine="709"/>
      </w:pPr>
      <w:r>
        <w:rPr>
          <w:sz w:val="24"/>
        </w:rPr>
        <w:t xml:space="preserve">8) если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возраста, по достижении которого указанный международный договор не подлежит применению в отношении этого ребенка;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9) прекращения алиментных обязательств по основаниям, предусмотренным абзацем вторым пункта 2 статьи 120 Семейного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14.11.2017 N 321-ФЗ)</w:t>
      </w:r>
    </w:p>
    <w:p>
      <w:pPr>
        <w:spacing w:after="120"/>
        <w:ind w:firstLine="709"/>
      </w:pPr>
      <w:r>
        <w:rPr>
          <w:sz w:val="24"/>
        </w:rPr>
        <w:t xml:space="preserve">10) признания безнадежной к взысканию задолженности по платежам в бюджет в порядке , установленном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07.03.2018 N 48-ФЗ)</w:t>
      </w:r>
    </w:p>
    <w:p>
      <w:pPr>
        <w:spacing w:after="120"/>
        <w:ind w:firstLine="709"/>
      </w:pPr>
      <w:r>
        <w:rPr>
          <w:sz w:val="24"/>
        </w:rPr>
        <w:t xml:space="preserve">11) если исполнительный документ содержит требование о взыскании государственной пошлины по рассмотренному судом делу о взыскании задолженности по платежам в бюджет, в отношении которой в порядке , установленном законодательством Российской Федерации, принято решение о признании ее безнадежной к взысканию;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07.03.2018 N 48-ФЗ)</w:t>
      </w:r>
    </w:p>
    <w:p>
      <w:pPr>
        <w:spacing w:after="120"/>
        <w:ind w:firstLine="709"/>
      </w:pPr>
      <w:r>
        <w:rPr>
          <w:sz w:val="24"/>
        </w:rPr>
        <w:t xml:space="preserve">12) прекращения обязательств заемщика - физического лица перед кредитором-залогодержателем в соответствии с пунктом 5 статьи 61 Федерального закона от 16 июля 1998 года N 102-ФЗ "Об ипотеке (залоге недвижимости)" (далее - Федеральный закон "Об ипотеке (залоге недвижимости)");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06.03.2019 N 24-ФЗ)</w:t>
      </w:r>
    </w:p>
    <w:p>
      <w:pPr>
        <w:spacing w:after="120"/>
        <w:ind w:firstLine="709"/>
      </w:pPr>
      <w:r>
        <w:rPr>
          <w:sz w:val="24"/>
        </w:rPr>
        <w:t xml:space="preserve">13) поступления от банка или иной кредитной организации информации, указанной в части 8.1 статьи 70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29.12.2022 N 624-ФЗ)</w:t>
      </w:r>
    </w:p>
    <w:p>
      <w:pPr>
        <w:spacing w:after="120"/>
        <w:ind w:firstLine="709"/>
      </w:pPr>
      <w:r>
        <w:rPr>
          <w:sz w:val="24"/>
        </w:rPr>
        <w:t xml:space="preserve">14) прекращения обязательств должника по основаниям, предусмотренным частями 1 и 2 статьи 2 , статьей 2.1 Федерального закона от 7 октября 2022 года N 377-ФЗ "Об особенностях исполнения обязательств по кредитным договорам (договорам займа) отдельными категориями лиц,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23.11.2024 N 391-ФЗ; в ред. Федерального закона от 04.08.2026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отмене судебного акта, ставшего основанием для прекращения исполнительного производства, либо изменении обстоятельств, послуживших основанием для прекращения исполнительного производства, оно возобновляется по заявлению взыскателя, должника или инициативе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12.03.2014 N 34-ФЗ; в ред. Федерального закона от 06.04.2024 N 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43</dc:title>
  <dc:creator>АРБИТРАЖ! · arbi.ru</dc:creator>
  <cp:lastModifiedBy>АРБИТРАЖ!</cp:lastModifiedBy>
  <dcterms:created xsi:type="dcterms:W3CDTF">2026-10-23T00:00:26.589Z</dcterms:created>
</cp:coreProperties>
</file>