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 и обязанности несовершеннолетнего в возрасте до четырнадцати лет осуществляет в исполнительном производстве его законный представитель.</w:t>
      </w:r>
    </w:p>
    <w:p>
      <w:pPr>
        <w:spacing w:after="120"/>
        <w:ind w:firstLine="709"/>
      </w:pPr>
      <w:r>
        <w:rPr>
          <w:sz w:val="24"/>
        </w:rPr>
        <w:t xml:space="preserve">2. Несовершеннолетний в возрасте от четырнадцати до шестнадцати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3. Несовершеннолетний в возрасте от шестнадцати до восемнадцати лет, являющийся по исполнительному документу взыскателем или должником, осуществляет свои права и исполняет обязанности в исполнительном производстве самостоятельно. Судебный пристав-исполнитель вправе в 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4. Несовершеннолетний, имеющий полную дееспособность, осуществляет свои права и исполняет обязанности в исполнительном производстве самостоятельно.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51</dc:title>
  <dc:creator>АРБИТРАЖ! · arbi.ru</dc:creator>
  <cp:lastModifiedBy>АРБИТРАЖ!</cp:lastModifiedBy>
  <dcterms:created xsi:type="dcterms:W3CDTF">2026-10-22T18:50:42.174Z</dcterms:created>
</cp:coreProperties>
</file>