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совершении исполнительных действий стороны исполнительного производства или судебный пристав-исполнитель могут пригласить переводчика. Переводчиком может быть дееспособный гражданин, достигший возраста восемнадцати лет, владеющий языками, знание которых необходимо для перевода.</w:t>
      </w:r>
    </w:p>
    <w:p>
      <w:pPr>
        <w:spacing w:after="120"/>
        <w:ind w:firstLine="709"/>
      </w:pPr>
      <w:r>
        <w:rPr>
          <w:sz w:val="24"/>
        </w:rPr>
        <w:t xml:space="preserve">2. Решение о назначении переводчика оформляется постановлением судебного пристава-исполнителя.</w:t>
      </w:r>
    </w:p>
    <w:p>
      <w:pPr>
        <w:spacing w:after="120"/>
        <w:ind w:firstLine="709"/>
      </w:pPr>
      <w:r>
        <w:rPr>
          <w:sz w:val="24"/>
        </w:rPr>
        <w:t xml:space="preserve">3. Должнику или взыскателю, которому необходимы услуги переводчика, судебный пристав-исполнитель предоставляет срок для его приглашения. Если должник или взыскатель не обеспечит участие переводчика в указанный срок, то судебный пристав-исполнитель назначает переводчика по своему усмотрению.</w:t>
      </w:r>
    </w:p>
    <w:p>
      <w:pPr>
        <w:spacing w:after="120"/>
        <w:ind w:firstLine="709"/>
      </w:pPr>
      <w:r>
        <w:rPr>
          <w:sz w:val="24"/>
        </w:rPr>
        <w:t xml:space="preserve">4. Переводчик имеет право на вознаграждение за выполненную работу. Выплаченное ему вознаграждение относится к расходам по совершению исполнительных действий.</w:t>
      </w:r>
    </w:p>
    <w:p>
      <w:pPr>
        <w:spacing w:after="120"/>
        <w:ind w:firstLine="709"/>
      </w:pPr>
      <w:r>
        <w:rPr>
          <w:sz w:val="24"/>
        </w:rPr>
        <w:t xml:space="preserve">5. В случае заведомо неправильного перевода переводчик несет ответственность в соответствии с законодательством Российской Федерации, о чем он предупреждается судебным приставом-исполнителем.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58</dc:title>
  <dc:creator>АРБИТРАЖ! · arbi.ru</dc:creator>
  <cp:lastModifiedBy>АРБИТРАЖ!</cp:lastModifiedBy>
  <dcterms:created xsi:type="dcterms:W3CDTF">2026-10-22T19:06:35.524Z</dcterms:created>
</cp:coreProperties>
</file>