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61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качестве специалиста (специалистов) для участия в исполнительном производстве по инициативе судебного пристава-исполнителя или по просьбе сторон исполнительного производства может быть привлечено не заинтересованное в исходе исполнительного производства лицо, обладающее специальными знаниями, о чем судебным приставом-исполнителем выносится постановление.</w:t>
      </w:r>
    </w:p>
    <w:p>
      <w:pPr>
        <w:spacing w:after="120"/>
        <w:ind w:firstLine="709"/>
      </w:pPr>
      <w:r>
        <w:rPr>
          <w:sz w:val="24"/>
        </w:rPr>
        <w:t xml:space="preserve">2. Специалист обязан явиться по вызову судебного пристава-исполнителя, отвечать на поставленные судебным приставом-исполнителем вопросы, давать в устной или письменной форме консультации и пояснения, при необходимости оказывать техническую помощь.</w:t>
      </w:r>
    </w:p>
    <w:p>
      <w:pPr>
        <w:spacing w:after="120"/>
        <w:ind w:firstLine="709"/>
      </w:pPr>
      <w:r>
        <w:rPr>
          <w:sz w:val="24"/>
        </w:rPr>
        <w:t xml:space="preserve">3. Специалист имеет право на вознаграждение за выполненную работу. Выплаченное ему вознаграждение относится к расходам по совершению исполнительных действий.</w:t>
      </w:r>
    </w:p>
    <w:p>
      <w:pPr>
        <w:spacing w:after="120"/>
        <w:ind w:firstLine="709"/>
      </w:pPr>
      <w:r>
        <w:rPr>
          <w:sz w:val="24"/>
        </w:rPr>
        <w:t xml:space="preserve">4. За отказ или уклонение от исполнения обязанностей, установленных настоящей статьей, а также за дачу заведомо ложного отчета или заключения специалист несет ответственность в соответствии с законодательством Российской Федерации, о чем он предупреждается судебным приставом-исполнителем.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61</dc:title>
  <dc:creator>АРБИТРАЖ! · arbi.ru</dc:creator>
  <cp:lastModifiedBy>АРБИТРАЖ!</cp:lastModifiedBy>
  <dcterms:created xsi:type="dcterms:W3CDTF">2026-10-23T15:23:49.606Z</dcterms:created>
</cp:coreProperties>
</file>