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7. Исполнительные действия. Меры принудительного исполнения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68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запрет на совершение регистрационных действий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обращение взыскания на имущество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запрет на регистрационные действия</w:t>
      </w:r>
    </w:p>
    <w:p>
      <w:pPr>
        <w:spacing w:after="120"/>
        <w:ind w:firstLine="709"/>
      </w:pPr>
      <w:r>
        <w:rPr>
          <w:sz w:val="24"/>
        </w:rPr>
        <w:t xml:space="preserve">1. Мерами принудительного исполнения являются действия, указанные в исполнительном документе, или действия, совершаемые судебным приставом-исполнителем в целях получения с должника имущества, в том числе денежных средств, подлежащего взысканию по исполнительному документу.</w:t>
      </w:r>
    </w:p>
    <w:p>
      <w:pPr>
        <w:spacing w:after="120"/>
        <w:ind w:firstLine="709"/>
      </w:pPr>
      <w:r>
        <w:rPr>
          <w:sz w:val="24"/>
        </w:rPr>
        <w:t xml:space="preserve">2. Меры принудительного исполнения применяются судебным приставом-исполнителем после возбуждения исполнительного производства. Если в соответствии с настоящим Федеральным законом устанавливается срок для добровольного исполнения требований, содержащихся в исполнительном документе, то меры принудительного исполнения применяются после истечения такого срока.</w:t>
      </w:r>
    </w:p>
    <w:p>
      <w:pPr>
        <w:spacing w:after="120"/>
        <w:ind w:firstLine="709"/>
      </w:pPr>
      <w:r>
        <w:rPr>
          <w:sz w:val="24"/>
        </w:rPr>
        <w:t xml:space="preserve">3. Мерами принудительного исполнения являются:</w:t>
      </w:r>
    </w:p>
    <w:p>
      <w:pPr>
        <w:spacing w:after="120"/>
        <w:ind w:firstLine="709"/>
      </w:pPr>
      <w:r>
        <w:rPr>
          <w:sz w:val="24"/>
        </w:rPr>
        <w:t xml:space="preserve">1) обращение взыскания на имущество должника, в том числе на денежные средства и ценные бумаги;</w:t>
      </w:r>
    </w:p>
    <w:p>
      <w:pPr>
        <w:spacing w:after="120"/>
        <w:ind w:firstLine="709"/>
      </w:pPr>
      <w:r>
        <w:rPr>
          <w:sz w:val="24"/>
        </w:rPr>
        <w:t xml:space="preserve">2) обращение взыскания на периодические выплаты, получаемые должником в силу трудовых, гражданско-правовых или социальных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3) обращение взыскания на имущественные права должника, в том числе на право получения платежей по исполнительному производству, в котором он выступает в качестве взыскателя, на право получения платежей по найму, аренде, а также на исключительные права на результаты интеллектуальной деятельности и средства индивидуализации,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индивидуализации, право использования результата интеллектуальной деятельности или средства индивидуализации, принадлежащее должнику как лицензиату;</w:t>
      </w:r>
    </w:p>
    <w:p>
      <w:pPr>
        <w:spacing w:after="120"/>
        <w:ind w:firstLine="709"/>
      </w:pPr>
      <w:r>
        <w:rPr>
          <w:sz w:val="24"/>
        </w:rPr>
        <w:t xml:space="preserve">4) изъятие у должника имущества, присужденного взыскателю, а также по исполнительной надписи нотариуса в предусмотренных федеральным законом случаях;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наложение ареста на имущество должника, находящееся у должника или у третьих лиц, во исполнение судебного акта об аресте имущества;</w:t>
      </w:r>
    </w:p>
    <w:p>
      <w:pPr>
        <w:spacing w:after="120"/>
        <w:ind w:firstLine="709"/>
      </w:pPr>
      <w:r>
        <w:rPr>
          <w:sz w:val="24"/>
        </w:rPr>
        <w:t xml:space="preserve">6) обращение в регистрирующий орган для регистрации перехода права на имущество, в том числе на ценные бумаги, с должника на взыскателя в случаях и порядке, которые установлены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7) совершение от имени и за счет должника действия, указанного в исполнительном документе, в случае, если это действие может быть совершено без личного участия должника;</w:t>
      </w:r>
    </w:p>
    <w:p>
      <w:pPr>
        <w:spacing w:after="120"/>
        <w:ind w:firstLine="709"/>
      </w:pPr>
      <w:r>
        <w:rPr>
          <w:sz w:val="24"/>
        </w:rPr>
        <w:t xml:space="preserve">8) принудительное вселение взыскателя в жилое помещение;</w:t>
      </w:r>
    </w:p>
    <w:p>
      <w:pPr>
        <w:spacing w:after="120"/>
        <w:ind w:firstLine="709"/>
      </w:pPr>
      <w:r>
        <w:rPr>
          <w:sz w:val="24"/>
        </w:rPr>
        <w:t xml:space="preserve">9) принудительное выселение должника из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10) принудительное освобождение нежилого помещения от пребывания в нем должника и его имущества;</w:t>
      </w:r>
    </w:p>
    <w:p>
      <w:pPr>
        <w:spacing w:after="120"/>
        <w:ind w:firstLine="709"/>
      </w:pPr>
      <w:r>
        <w:rPr>
          <w:sz w:val="24"/>
        </w:rPr>
        <w:t xml:space="preserve">(п. 10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10.1) принудительное выдворение за пределы Российской Федерации иностранных граждан или лиц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(п. 10.1 введен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10.2) принудительное освобождение земельного участка от присутствия на нем должника и его имущества;</w:t>
      </w:r>
    </w:p>
    <w:p>
      <w:pPr>
        <w:spacing w:after="120"/>
        <w:ind w:firstLine="709"/>
      </w:pPr>
      <w:r>
        <w:rPr>
          <w:sz w:val="24"/>
        </w:rPr>
        <w:t xml:space="preserve">(п. 10.2 введен Федеральным законом от 28.12.2013 N 441-ФЗ)</w:t>
      </w:r>
    </w:p>
    <w:p>
      <w:pPr>
        <w:spacing w:after="120"/>
        <w:ind w:firstLine="709"/>
      </w:pPr>
      <w:r>
        <w:rPr>
          <w:sz w:val="24"/>
        </w:rPr>
        <w:t xml:space="preserve">11) иные действия, предусмотренные федеральным законом или исполнительным документом.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сентября 2026 года. - Федеральный закон от 04.08.2026 N 283-ФЗ.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68</dc:title>
  <dc:creator>АРБИТРАЖ! · arbi.ru</dc:creator>
  <cp:lastModifiedBy>АРБИТРАЖ!</cp:lastModifiedBy>
  <dcterms:created xsi:type="dcterms:W3CDTF">2026-10-22T22:35:18.554Z</dcterms:created>
</cp:coreProperties>
</file>