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72.3</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287-ФЗ)</w:t>
      </w:r>
    </w:p>
    <w:p>
      <w:pPr>
        <w:spacing w:after="120"/>
        <w:ind w:firstLine="709"/>
      </w:pPr>
      <w:r>
        <w:rPr>
          <w:sz w:val="24"/>
        </w:rPr>
        <w:t xml:space="preserve">1. Принудительное исполнение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 (далее в настоящей статье - постановление налогового органа) осуществляется в размере отрицательного сальдо единого налогового счета такого налогоплательщика (налогового агента)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постановления налогового органа, путем обращения взыскания на имущество должника, за исключением денежных средств в рублях и иностранной валюте, находящихся на счетах в банках и иных кредитных организациях,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банках и иных кредитных организациях, цифровых рублей, по правилам, установленным настоящим Федеральным законом, с учетом особенностей, установленных настоящей статьей.</w:t>
      </w:r>
    </w:p>
    <w:p>
      <w:pPr>
        <w:spacing w:after="120"/>
        <w:ind w:firstLine="709"/>
      </w:pPr>
      <w:r>
        <w:rPr>
          <w:sz w:val="24"/>
        </w:rPr>
        <w:t xml:space="preserve">2. Возбуждение исполнительного производства осуществляется на основании постановления налогового органа в размере отрицательного сальдо единого налогового счета налогоплательщика (налогового агента), информация о котором получена на дату возбуждения исполнительного производства в автоматическом режиме из Государственной информационной системы о государственных и муниципальных платежах.</w:t>
      </w:r>
    </w:p>
    <w:p>
      <w:pPr>
        <w:spacing w:after="120"/>
        <w:ind w:firstLine="709"/>
      </w:pPr>
      <w:r>
        <w:rPr>
          <w:sz w:val="24"/>
        </w:rPr>
        <w:t xml:space="preserve">3. Оценка имущества должника, передача имущества должника на реализацию, окончание или прекращение исполнительного производства осуществляется судебным приставом-исполнителем с учетом поступившей в автоматическом режиме из Государственной информационной системы о государственных и муниципальных платежах информации об изменении размера отрицательного сальдо единого налогового счета налогоплательщика (налогового агента) на дату принятия соответствующего решения.</w:t>
      </w:r>
    </w:p>
    <w:p>
      <w:pPr>
        <w:spacing w:after="120"/>
        <w:ind w:firstLine="709"/>
      </w:pPr>
      <w:r>
        <w:rPr>
          <w:sz w:val="24"/>
        </w:rPr>
        <w:t xml:space="preserve">4. Денежные средства, вырученные от реализации имущества должника, распределяются и перечисляются в бюджетную систему Российской Федерации в порядке, установленном статьей 110 настоящего Федерального закона.</w:t>
      </w:r>
    </w:p>
    <w:p>
      <w:pPr>
        <w:spacing w:after="120"/>
        <w:ind w:firstLine="709"/>
      </w:pPr>
      <w:r>
        <w:rPr>
          <w:sz w:val="24"/>
        </w:rPr>
        <w:t xml:space="preserve">5. Исполнительский сбор исчисляется и взыскивается с суммы задолженности в размере отрицательного сальдо единого налогового счета налогоплательщика (налогового агента) на дату возбуждения исполнительного производства.</w:t>
      </w:r>
    </w:p>
    <w:p>
      <w:pPr>
        <w:spacing w:after="120"/>
        <w:ind w:firstLine="709"/>
      </w:pPr>
      <w:r>
        <w:rPr>
          <w:sz w:val="24"/>
        </w:rPr>
        <w:t xml:space="preserve">6. Судебный пристав-исполнитель выносит постановление об окончании исполнительного производства на основании пункта 1 части 1 статьи 47 настоящего Федерального закона в течение трех дней после распределения и перечисления денежных средств в бюджетную систему Российской Федерации в сумме, достаточной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(с учетом установленной статьей 111 настоящего Федерального закона очередности удовлетворения требований), либо в случае поступления в автоматическом режиме из Государственной информационной системы о государственных и муниципальных платежах информации о формировании положительного либо нулевого сальдо единого налогового счета налогоплательщика (налогового агента).</w:t>
      </w:r>
    </w:p>
    <w:p>
      <w:pPr>
        <w:spacing w:after="120"/>
        <w:ind w:firstLine="709"/>
      </w:pPr>
      <w:r>
        <w:rPr>
          <w:sz w:val="24"/>
        </w:rPr>
        <w:t xml:space="preserve">7. В случае, если в течение двух месяцев со дня возбуждения исполнительного производства или со дня поступления вырученных от реализации имущества должника денежных средств на депозитный счет службы судебных приставов, недостаточных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у должника отсутствует имущество, на которое может быть обращено взыскание, судебный пристав-исполнитель выносит постановление об окончании исполнительного производства по основанию, предусмотренному пунктом 4 части 1 статьи 46 настоящего Федерального закона.</w:t>
      </w:r>
    </w:p>
    <w:p>
      <w:pPr>
        <w:spacing w:after="120"/>
        <w:ind w:firstLine="709"/>
      </w:pPr>
      <w:r>
        <w:rPr>
          <w:sz w:val="24"/>
        </w:rPr>
        <w:t xml:space="preserve">8. Извещение должника осуществляется в порядке, установленном статьей 24 настоящего Федерального закона. При этом в случаях направления извещения по почте заказным письмом датой его получения считается шестой день со дня отправки заказного письма. В случаях направления извещения посредством передачи короткого текстового сообщения по сети подвижной радиотелефонной связи либо в электронной форме на адрес электронной почты или через личный кабинет на Едином портале государственных и муниципальных услуг датой его получения считается день, следующий за днем направления такого извещения.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72.3</dc:title>
  <dc:creator>АРБИТРАЖ! · arbi.ru</dc:creator>
  <cp:lastModifiedBy>АРБИТРАЖ!</cp:lastModifiedBy>
  <dcterms:created xsi:type="dcterms:W3CDTF">2026-10-22T22:05:23.714Z</dcterms:created>
</cp:coreProperties>
</file>