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73.1</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19.07.2009 N 205-ФЗ)</w:t>
      </w:r>
    </w:p>
    <w:p>
      <w:pPr>
        <w:spacing w:after="120"/>
        <w:ind w:firstLine="709"/>
      </w:pPr>
      <w:r>
        <w:rPr>
          <w:sz w:val="24"/>
        </w:rPr>
        <w:t xml:space="preserve">1. При обращении взыскания на имущество должника - владельца бездокументарных эмиссионных ценных бумаг, а также обездвиженных документарных эмиссионных ценных бумаг или депонированных по иным основаниям у депозитария, на такие ценные бумаги налагается арест в соответствии со статьей 82 настоящего Федерального закона.</w:t>
      </w:r>
    </w:p>
    <w:p>
      <w:pPr>
        <w:spacing w:after="120"/>
        <w:ind w:firstLine="709"/>
      </w:pPr>
      <w:r>
        <w:rPr>
          <w:sz w:val="24"/>
        </w:rPr>
        <w:t xml:space="preserve">(в ред. Федерального закона от 27.12.2018 N 514-ФЗ)</w:t>
      </w:r>
    </w:p>
    <w:p>
      <w:pPr>
        <w:spacing w:after="120"/>
        <w:ind w:firstLine="709"/>
      </w:pPr>
      <w:r>
        <w:rPr>
          <w:sz w:val="24"/>
        </w:rPr>
        <w:t xml:space="preserve">(см. текст в предыдущей редакции )</w:t>
      </w:r>
    </w:p>
    <w:p>
      <w:pPr>
        <w:spacing w:after="120"/>
        <w:ind w:firstLine="709"/>
      </w:pPr>
      <w:r>
        <w:rPr>
          <w:sz w:val="24"/>
        </w:rPr>
        <w:t xml:space="preserve">2. В трехдневный срок со дня получения исполнительного документа от взыскателя или судебного пристава-исполнителя лицо, осуществляющее учет прав должника на эмиссионные ценные бумаги, исполняет содержащиеся в исполнительном документе требования о списании с лицевого счета или со счета депо должника и зачислении на лицевой счет или счет депо взыскателя эмиссионных ценных бумаг либо делает отметку о полном или частичном неисполнении указанных требований в связи с отсутствием на счетах должника эмиссионных ценных бумаг, достаточных для удовлетворения требований взыскателя.</w:t>
      </w:r>
    </w:p>
    <w:p>
      <w:pPr>
        <w:spacing w:after="120"/>
        <w:ind w:firstLine="709"/>
      </w:pPr>
      <w:r>
        <w:rPr>
          <w:sz w:val="24"/>
        </w:rPr>
        <w:t xml:space="preserve">3. Списание ценных бумаг осуществляется с лицевых счетов (счетов депо) владельца ценных бумаг. Не допускается списание ценных бумаг, учитываемых на лицевых счетах (счетах депо) номинального держателя или иных счетах.</w:t>
      </w:r>
    </w:p>
    <w:p>
      <w:pPr>
        <w:spacing w:after="120"/>
        <w:ind w:firstLine="709"/>
      </w:pPr>
      <w:r>
        <w:rPr>
          <w:sz w:val="24"/>
        </w:rPr>
        <w:t xml:space="preserve">(часть 3 в ред. Федерального закона от 07.12.2011 N 415-ФЗ)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частью 2 статьи 8.1 настоящего Федерального закона, лицо, осуществляющее учет прав на эмиссионные ценные бумаги,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
    <w:p>
      <w:pPr>
        <w:spacing w:after="120"/>
        <w:ind w:firstLine="709"/>
      </w:pPr>
      <w:r>
        <w:rPr>
          <w:sz w:val="24"/>
        </w:rPr>
        <w:t xml:space="preserve">5. В случае, если имеющихся на лицевом счете или счете депо должника эмиссионных ценных бумаг недостаточно для исполнения содержащихся в исполнительном документе требований о списании эмиссионных ценных бумаг, лицо, осуществляющее учет прав на эмиссионные ценные бумаги, производит списание имеющихся на счетах должника эмиссионных ценных бумаг и продолжает дальнейшее исполнение по мере зачисления эмиссионных ценных бумаг на счет или счета должника до исполнения содержащихся в исполнительном документе требований о списании эмиссионных ценных бумаг в полном объеме. О произведенных списаниях лицо, осуществляющее учет прав на эмиссионные ценные бумаги, незамедлительно сообщает судебному приставу-исполнителю или взыскателю, если исполнительный документ поступил от взыскателя.</w:t>
      </w:r>
    </w:p>
    <w:p>
      <w:pPr>
        <w:spacing w:after="120"/>
        <w:ind w:firstLine="709"/>
      </w:pPr>
      <w:r>
        <w:rPr>
          <w:sz w:val="24"/>
        </w:rPr>
        <w:t xml:space="preserve">6. Лицо, осуществляющее учет прав на эмиссионные ценные бумаги, заканчивает исполнение исполнительного документа в соответствии с частью 10 статьи 70 настоящего Федерального закона.</w:t>
      </w:r>
    </w:p>
    <w:p>
      <w:pPr>
        <w:spacing w:after="120"/>
        <w:ind w:firstLine="709"/>
      </w:pPr>
      <w:r>
        <w:rPr>
          <w:sz w:val="24"/>
        </w:rPr>
        <w:t xml:space="preserve">7. Неисполнение содержащихся в исполнительном документе требований является основанием для привлечения эмитента ценных бумаг, профессионального участника рынка ценных бумаг к административной ответственности в соответствии с частью 2.1 статьи 17.14 Кодекса Российской Федерации об административных правонарушениях в порядке, установленном статьей 114 настоящего Федерального закона.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73.1</dc:title>
  <dc:creator>АРБИТРАЖ! · arbi.ru</dc:creator>
  <cp:lastModifiedBy>АРБИТРАЖ!</cp:lastModifiedBy>
  <dcterms:created xsi:type="dcterms:W3CDTF">2026-10-22T20:19:55.493Z</dcterms:created>
</cp:coreProperties>
</file>