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81</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Источник: https://www.consultant.ru/document/cons_doc_LAW_71450/</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Перспективы и риски арбитражных споров и споров в суде общей юрисдикции. Ситуации, связанные со ст. 81</w:t>
      </w:r>
    </w:p>
    <w:p>
      <w:pPr>
        <w:spacing w:after="120"/>
        <w:ind w:firstLine="709"/>
      </w:pPr>
      <w:r>
        <w:rPr>
          <w:sz w:val="24"/>
        </w:rPr>
        <w:t xml:space="preserve">Арбитражные споры:</w:t>
      </w:r>
    </w:p>
    <w:p>
      <w:pPr>
        <w:spacing w:after="120"/>
        <w:ind w:firstLine="709"/>
      </w:pPr>
      <w:r>
        <w:rPr>
          <w:sz w:val="24"/>
        </w:rPr>
        <w:t xml:space="preserve">- Должник хочет снять арест с имущества</w:t>
      </w:r>
    </w:p>
    <w:p>
      <w:pPr>
        <w:spacing w:after="120"/>
        <w:ind w:firstLine="709"/>
      </w:pPr>
      <w:r>
        <w:rPr>
          <w:sz w:val="24"/>
        </w:rPr>
        <w:t xml:space="preserve">Споры в суде общей юрисдикции:</w:t>
      </w:r>
    </w:p>
    <w:p>
      <w:pPr>
        <w:spacing w:after="120"/>
        <w:ind w:firstLine="709"/>
      </w:pPr>
      <w:r>
        <w:rPr>
          <w:sz w:val="24"/>
        </w:rPr>
        <w:t xml:space="preserve">- Клиент хочет признать незаконным арест банком денежных средств на счете</w:t>
      </w:r>
    </w:p>
    <w:p>
      <w:pPr>
        <w:spacing w:after="120"/>
        <w:ind w:firstLine="709"/>
      </w:pPr>
      <w:r>
        <w:rPr>
          <w:sz w:val="24"/>
        </w:rPr>
        <w:t xml:space="preserve">1. Постановление о наложении ареста на денежные средства и драгоценные металлы должника, находящиеся в банке или иной кредитной организации, судебный пристав-исполнитель направляет в банк или иную кредитную организацию. Постановление о наложении ареста на цифровые рубли, учитываемые на счете цифрового рубля должника, судебный пристав-исполнитель направляет оператору платформы цифрового рубля.</w:t>
      </w:r>
    </w:p>
    <w:p>
      <w:pPr>
        <w:spacing w:after="120"/>
        <w:ind w:firstLine="709"/>
      </w:pPr>
      <w:r>
        <w:rPr>
          <w:sz w:val="24"/>
        </w:rPr>
        <w:t xml:space="preserve">(в ред. Федеральных законов от 26.07.2017 N 212-ФЗ , от 24.07.2023 N 340-ФЗ )</w:t>
      </w:r>
    </w:p>
    <w:p>
      <w:pPr>
        <w:spacing w:after="120"/>
        <w:ind w:firstLine="709"/>
      </w:pPr>
      <w:r>
        <w:rPr>
          <w:sz w:val="24"/>
        </w:rPr>
        <w:t xml:space="preserve">(см. текст в предыдущей редакции )</w:t>
      </w:r>
    </w:p>
    <w:p>
      <w:pPr>
        <w:spacing w:after="120"/>
        <w:ind w:firstLine="709"/>
      </w:pPr>
      <w:r>
        <w:rPr>
          <w:sz w:val="24"/>
        </w:rPr>
        <w:t xml:space="preserve">2. В случае, когда неизвестны реквизиты счетов должника, судебный пристав-исполнитель направляет в банк или иную кредитную организацию постановление о розыске счетов должника и наложении ареста на денежные средства и драгоценные металлы, находящиеся на счетах должника, в размере задолженности, определяемом в соответствии с частью 2 статьи 69 настоящего Федерального закона.</w:t>
      </w:r>
    </w:p>
    <w:p>
      <w:pPr>
        <w:spacing w:after="120"/>
        <w:ind w:firstLine="709"/>
      </w:pPr>
      <w:r>
        <w:rPr>
          <w:sz w:val="24"/>
        </w:rPr>
        <w:t xml:space="preserve">(в ред. Федеральных законов от 03.12.2011 N 389-ФЗ , от 26.07.2017 N 212-ФЗ )</w:t>
      </w:r>
    </w:p>
    <w:p>
      <w:pPr>
        <w:spacing w:after="120"/>
        <w:ind w:firstLine="709"/>
      </w:pPr>
      <w:r>
        <w:rPr>
          <w:sz w:val="24"/>
        </w:rPr>
        <w:t xml:space="preserve">(см. текст в предыдущей редакции )</w:t>
      </w:r>
    </w:p>
    <w:p>
      <w:pPr>
        <w:spacing w:after="120"/>
        <w:ind w:firstLine="709"/>
      </w:pPr>
      <w:r>
        <w:rPr>
          <w:sz w:val="24"/>
        </w:rPr>
        <w:t xml:space="preserve">3. Банк или иная кредитная организация незамедлительно исполняет постановление о наложении ареста на денежные средства и драгоценные металлы должника с учетом требований, предусмотренных статьями 99 и 101 настоящего Федерального закона, и сообщает судебному приставу-исполнителю в письменной форме или в форме электронного документа, подписанного соответствующим должностным лицом усиленной квалифицированной электронной подписью и направляемого с использованием единой системы межведомственного электронного взаимодействия, реквизиты счетов должника и размер денежных средств и драгоценных металлов должника, арестованных по каждому счету. Требования к сообщению на бумажном носителе, направляемому банком или иной кредитной организацией, утверждаются Федеральной службой судебных приставов по согласованию с Банком России. Требования к формату сообщения в форме электронного документа, направляемого банком или иной кредитной организацией, утверждаются Федеральной службой судебных приставов по согласованию с Банком России 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информационных технологий.</w:t>
      </w:r>
    </w:p>
    <w:p>
      <w:pPr>
        <w:spacing w:after="120"/>
        <w:ind w:firstLine="709"/>
      </w:pPr>
      <w:r>
        <w:rPr>
          <w:sz w:val="24"/>
        </w:rPr>
        <w:t xml:space="preserve">(в ред. Федеральных законов от 02.08.2019 N 287-ФЗ , от 21.02.2019 N 12-ФЗ )</w:t>
      </w:r>
    </w:p>
    <w:p>
      <w:pPr>
        <w:spacing w:after="120"/>
        <w:ind w:firstLine="709"/>
      </w:pPr>
      <w:r>
        <w:rPr>
          <w:sz w:val="24"/>
        </w:rPr>
        <w:t xml:space="preserve">(см. текст в предыдущей редакции )</w:t>
      </w:r>
    </w:p>
    <w:p>
      <w:pPr>
        <w:spacing w:after="120"/>
        <w:ind w:firstLine="709"/>
      </w:pPr>
      <w:r>
        <w:rPr>
          <w:sz w:val="24"/>
        </w:rPr>
        <w:t xml:space="preserve">3.1. В целях обеспечения сохранения заработной платы и иных доходов должника-гражданина ежемесячно в размере прожиточного минимума трудоспособного населения в целом по Российской Федерации ( прожиточного минимума ,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а также в случае, если должник-гражданин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наложен арест,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наложен арест,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pPr>
        <w:spacing w:after="120"/>
        <w:ind w:firstLine="709"/>
      </w:pPr>
      <w:r>
        <w:rPr>
          <w:sz w:val="24"/>
        </w:rPr>
        <w:t xml:space="preserve">(часть 3.1 в ред. Федерального закона от 29.06.2021 N 234-ФЗ)</w:t>
      </w:r>
    </w:p>
    <w:p>
      <w:pPr>
        <w:spacing w:after="120"/>
        <w:ind w:firstLine="709"/>
      </w:pPr>
      <w:r>
        <w:rPr>
          <w:sz w:val="24"/>
        </w:rPr>
        <w:t xml:space="preserve">(см. текст в предыдущей редакции )</w:t>
      </w:r>
    </w:p>
    <w:p>
      <w:pPr>
        <w:spacing w:after="120"/>
        <w:ind w:firstLine="709"/>
      </w:pPr>
      <w:r>
        <w:rPr>
          <w:sz w:val="24"/>
        </w:rPr>
        <w:t xml:space="preserve">4. Судебный пристав-исполнитель незамедлительно принимает меры по снятию ареста с излишне арестованных банком или иной кредитной организацией денежных средств и драгоценных металлов должника.</w:t>
      </w:r>
    </w:p>
    <w:p>
      <w:pPr>
        <w:spacing w:after="120"/>
        <w:ind w:firstLine="709"/>
      </w:pPr>
      <w:r>
        <w:rPr>
          <w:sz w:val="24"/>
        </w:rPr>
        <w:t xml:space="preserve">(в ред. Федерального закона от 26.07.2017 N 212-ФЗ)</w:t>
      </w:r>
    </w:p>
    <w:p>
      <w:pPr>
        <w:spacing w:after="120"/>
        <w:ind w:firstLine="709"/>
      </w:pPr>
      <w:r>
        <w:rPr>
          <w:sz w:val="24"/>
        </w:rPr>
        <w:t xml:space="preserve">(см. текст в предыдущей редакции )</w:t>
      </w:r>
    </w:p>
    <w:p>
      <w:pPr>
        <w:spacing w:after="120"/>
        <w:ind w:firstLine="709"/>
      </w:pPr>
      <w:r>
        <w:rPr>
          <w:sz w:val="24"/>
        </w:rPr>
        <w:t xml:space="preserve">5. Положения настоящей статьи применяются также в отношении денежных средств должника, находящихся на специальном счете профессионального участника рынка ценных бумаг или на номинальном банковском счете, владельцем которого является иное лицо.</w:t>
      </w:r>
    </w:p>
    <w:p>
      <w:pPr>
        <w:spacing w:after="120"/>
        <w:ind w:firstLine="709"/>
      </w:pPr>
      <w:r>
        <w:rPr>
          <w:sz w:val="24"/>
        </w:rPr>
        <w:t xml:space="preserve">(в ред. Федерального закона от 21.12.2013 N 379-ФЗ)</w:t>
      </w:r>
    </w:p>
    <w:p>
      <w:pPr>
        <w:spacing w:after="120"/>
        <w:ind w:firstLine="709"/>
      </w:pPr>
      <w:r>
        <w:rPr>
          <w:sz w:val="24"/>
        </w:rPr>
        <w:t xml:space="preserve">(см. текст в предыдущей редакции )</w:t>
      </w:r>
    </w:p>
    <w:p>
      <w:pPr>
        <w:spacing w:after="120"/>
        <w:ind w:firstLine="709"/>
      </w:pPr>
      <w:r>
        <w:rPr>
          <w:sz w:val="24"/>
        </w:rPr>
        <w:t xml:space="preserve">5.1. Положения настоящей статьи применяются также в отношении цифровых рублей, учитываемых на счете цифрового рубля должника, за исключением положений части 3 настоящей статьи о соблюдении при исполнении постановления о наложении ареста на денежные средства требований, предусмотренных частью 3.1 настоящей статьи и статьями 99 и 101 настоящего Федерального закона.</w:t>
      </w:r>
    </w:p>
    <w:p>
      <w:pPr>
        <w:spacing w:after="120"/>
        <w:ind w:firstLine="709"/>
      </w:pPr>
      <w:r>
        <w:rPr>
          <w:sz w:val="24"/>
        </w:rPr>
        <w:t xml:space="preserve">(часть 5.1 введена Федеральным законом от 24.07.2023 N 340-ФЗ)</w:t>
      </w:r>
    </w:p>
    <w:p>
      <w:pPr>
        <w:spacing w:after="120"/>
        <w:ind w:firstLine="709"/>
      </w:pPr>
      <w:r>
        <w:rPr>
          <w:sz w:val="24"/>
        </w:rPr>
        <w:t xml:space="preserve">6. Если денежные средства и драгоценные металлы отсутствуют либо их недостаточно, банк или иная кредитная организация приостанавливает операции с имеющимися денежными средствами и драгоценными металлами на счетах должника и (или) продолжает дальнейшее исполнение постановления о наложении ареста по мере поступления денежных средств и драгоценных металлов на счета должника с учетом требований, предусмотренных статьями 99 и 101 настоящего Федерального закона, до исполнения в полном объеме указанного постановления или до снятия ареста судебным приставом-исполнителем.</w:t>
      </w:r>
    </w:p>
    <w:p>
      <w:pPr>
        <w:spacing w:after="120"/>
        <w:ind w:firstLine="709"/>
      </w:pPr>
      <w:r>
        <w:rPr>
          <w:sz w:val="24"/>
        </w:rPr>
        <w:t xml:space="preserve">(часть 6 в ред. Федерального закона от 21.02.2019 N 12-ФЗ)</w:t>
      </w:r>
    </w:p>
    <w:p>
      <w:pPr>
        <w:spacing w:after="120"/>
        <w:ind w:firstLine="709"/>
      </w:pPr>
      <w:r>
        <w:rPr>
          <w:sz w:val="24"/>
        </w:rPr>
        <w:t xml:space="preserve">(см. текст в предыдущей редакции )</w:t>
      </w:r>
    </w:p>
    <w:p>
      <w:pPr>
        <w:spacing w:after="120"/>
        <w:ind w:firstLine="709"/>
      </w:pPr>
      <w:r>
        <w:rPr>
          <w:sz w:val="24"/>
        </w:rPr>
        <w:t xml:space="preserve">7. Со дня отзыва у банка или иной кредитной организации лицензии на осуществление банковских операций исполнительные документы о наложении ареста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26 октября 2002 года N 127-ФЗ "О несостоятельности (банкротстве)".</w:t>
      </w:r>
    </w:p>
    <w:p>
      <w:pPr>
        <w:spacing w:after="120"/>
        <w:ind w:firstLine="709"/>
      </w:pPr>
      <w:r>
        <w:rPr>
          <w:sz w:val="24"/>
        </w:rPr>
        <w:t xml:space="preserve">(часть 7 введена Федеральным законом от 28.07.2012 N 144-ФЗ,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8. Положения настоящей статьи не распространяются на средства, находящиеся на специальных избирательных счетах, специальных счетах фондов референдума, а также на денежные средства, выплачиваемые должнику-гражданину, в том числе индивидуальному предпринимателю, в связи с наличием оснований (обстоятельств), предусмотренных подпунктами "а" - "д" пункта 3 части 1 статьи 40 настоящего Федерального закона.</w:t>
      </w:r>
    </w:p>
    <w:p>
      <w:pPr>
        <w:spacing w:after="120"/>
        <w:ind w:firstLine="709"/>
      </w:pPr>
      <w:r>
        <w:rPr>
          <w:sz w:val="24"/>
        </w:rPr>
        <w:t xml:space="preserve">(часть 8 введена Федеральным законом от 09.03.2016 N 66-ФЗ; в ред. Федеральных законов от 29.12.2022 N 603-ФЗ , от 25.12.2023 N 639-ФЗ , от 23.11.2024 N 391-ФЗ )</w:t>
      </w:r>
    </w:p>
    <w:p>
      <w:pPr>
        <w:spacing w:after="120"/>
        <w:ind w:firstLine="709"/>
      </w:pPr>
      <w:r>
        <w:rPr>
          <w:sz w:val="24"/>
        </w:rPr>
        <w:t xml:space="preserve">(см. текст в предыдущей редакции )</w:t>
      </w:r>
    </w:p>
    <w:p>
      <w:pPr>
        <w:spacing w:after="120"/>
        <w:ind w:firstLine="709"/>
      </w:pPr>
      <w:r>
        <w:rPr>
          <w:sz w:val="24"/>
        </w:rPr>
        <w:t xml:space="preserve">9. Положения настоящей статьи не распространяются на денежные средства, заблокированные в соответствии с Федеральным законом от 18 июля 2011 года N 223-ФЗ "О закупках товаров, работ, услуг отдельными видами юридических лиц",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w:t>
      </w:r>
    </w:p>
    <w:p>
      <w:pPr>
        <w:spacing w:after="120"/>
        <w:ind w:firstLine="709"/>
      </w:pPr>
      <w:r>
        <w:rPr>
          <w:sz w:val="24"/>
        </w:rPr>
        <w:t xml:space="preserve">(часть 9 введена Федеральным законом от 02.07.2021 N 360-ФЗ)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81</dc:title>
  <dc:creator>АРБИТРАЖ! · arbi.ru</dc:creator>
  <cp:lastModifiedBy>АРБИТРАЖ!</cp:lastModifiedBy>
  <dcterms:created xsi:type="dcterms:W3CDTF">2026-10-22T19:06:16.714Z</dcterms:created>
</cp:coreProperties>
</file>