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82.1</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04.08.2026 N 283-ФЗ)</w:t>
      </w:r>
    </w:p>
    <w:p>
      <w:pPr>
        <w:spacing w:after="120"/>
        <w:ind w:firstLine="709"/>
      </w:pPr>
      <w:r>
        <w:rPr>
          <w:sz w:val="24"/>
        </w:rPr>
        <w:t xml:space="preserve">1. Арест на цифровые валюты и (или) цифровые права налагается на цифровых счетах обладателей указанных цифровых валют и (или) цифровых прав. Не допускается наложение ареста на цифровые валюты и (или) цифровые права, учитываемые на цифровых счетах номинального держателя или на иных счетах, не являющихся цифровыми счетами обладателей этих цифровых валют и (или) цифровых прав.</w:t>
      </w:r>
    </w:p>
    <w:p>
      <w:pPr>
        <w:spacing w:after="120"/>
        <w:ind w:firstLine="709"/>
      </w:pPr>
      <w:r>
        <w:rPr>
          <w:sz w:val="24"/>
        </w:rPr>
        <w:t xml:space="preserve">2. О наложении ареста на цифровые валюты и (или) цифровые права выносится постановление.</w:t>
      </w:r>
    </w:p>
    <w:p>
      <w:pPr>
        <w:spacing w:after="120"/>
        <w:ind w:firstLine="709"/>
      </w:pPr>
      <w:r>
        <w:rPr>
          <w:sz w:val="24"/>
        </w:rPr>
        <w:t xml:space="preserve">3. Наложение ареста на цифровые валюты и (или) цифровые права, принадлежащие должнику, означает запрет распоряжаться ими (продавать, предоставлять в качестве обеспечения собственных обязательств или обязательств третьих лиц, обременять иным образом), а также передавать такие цифровые валюты и (или) цифровые права для учета другому цифровому депозитарию или оператору информационной системы, в которой осуществляется выпуск цифровых финансовых активов. При установлении иных ограничений, в том числе ограничений права на получение дохода и других прав должника, удостоверенных цифровыми правами, судебный пристав-исполнитель обязан перечислить установленные ограничения в постановлении о наложении ареста на цифровые валюты и (или) цифровые права.</w:t>
      </w:r>
    </w:p>
    <w:p>
      <w:pPr>
        <w:spacing w:after="120"/>
        <w:ind w:firstLine="709"/>
      </w:pPr>
      <w:r>
        <w:rPr>
          <w:sz w:val="24"/>
        </w:rPr>
        <w:t xml:space="preserve">4. Наложение ареста на цифровые права не препятствует совершению эмитентом цифровых прав, лицом, обязанным по иностранным цифровым инструментам, действий по их погашению, выплате по ним доходов или обмену на иные цифровые права, если такие действия предусмотрены решением о выпуске арестованных цифровых прав и не запрещены постановлением о наложении ареста на цифровые права.</w:t>
      </w:r>
    </w:p>
    <w:p>
      <w:pPr>
        <w:spacing w:after="120"/>
        <w:ind w:firstLine="709"/>
      </w:pPr>
      <w:r>
        <w:rPr>
          <w:sz w:val="24"/>
        </w:rPr>
        <w:t xml:space="preserve">5. Полученные в результате обмена иные цифровые права считаются находящимися под арестом на тех же условиях, что и цифровые права, арестованные по постановлению о наложении ареста, если это не противоречит целям наложения ареста.</w:t>
      </w:r>
    </w:p>
    <w:p>
      <w:pPr>
        <w:spacing w:after="120"/>
        <w:ind w:firstLine="709"/>
      </w:pPr>
      <w:r>
        <w:rPr>
          <w:sz w:val="24"/>
        </w:rPr>
        <w:t xml:space="preserve">6. Если исполнительным документом установлено ограничение прав должника на получение дохода по цифровым правам, все доходы по этим цифровым правам подлежат зачислению на депозитный счет службы судебных приставов.</w:t>
      </w:r>
    </w:p>
    <w:p>
      <w:pPr>
        <w:spacing w:after="120"/>
        <w:ind w:firstLine="709"/>
      </w:pPr>
      <w:r>
        <w:rPr>
          <w:sz w:val="24"/>
        </w:rPr>
        <w:t xml:space="preserve">7. В случае исключения цифрового депозитария, осуществляющего учет арестованных цифровых валют и (или) цифровых прав, из реестра цифровых депозитариев или исключения оператора информационной системы, в которой осуществляется выпуск цифровых финансовых активов, в информационной системе которого осуществляется учет арестованных цифровых прав, из реестра операторов информационных систем, в которых осуществляется выпуск цифровых финансовых активов:</w:t>
      </w:r>
    </w:p>
    <w:p>
      <w:pPr>
        <w:spacing w:after="120"/>
        <w:ind w:firstLine="709"/>
      </w:pPr>
      <w:r>
        <w:rPr>
          <w:sz w:val="24"/>
        </w:rPr>
        <w:t xml:space="preserve">1) организация, которая исключена из реестра цифровых депозитариев или реестра операторов информационных систем, в которых осуществляется выпуск цифровых финансовых активов, сообщает об этом судебному приставу-исполнителю не позднее дня, следующего за днем получения соответственно уведомления об исключении из реестра цифровых депозитариев, уведомления об исключении из реестра операторов информационных систем, в которых осуществляется выпуск цифровых финансовых активов;</w:t>
      </w:r>
    </w:p>
    <w:p>
      <w:pPr>
        <w:spacing w:after="120"/>
        <w:ind w:firstLine="709"/>
      </w:pPr>
      <w:r>
        <w:rPr>
          <w:sz w:val="24"/>
        </w:rPr>
        <w:t xml:space="preserve">2) должник сообщает судебному приставу-исполнителю, с каким цифровым депозитарием или оператором информационной системы, в которой осуществляется выпуск цифровых финансовых активов, он заключил новый договор цифрового учета и (или) договор о предоставлении доступа к адресу-идентификатору или пользователем какой информационной системы он стал;</w:t>
      </w:r>
    </w:p>
    <w:p>
      <w:pPr>
        <w:spacing w:after="120"/>
        <w:ind w:firstLine="709"/>
      </w:pPr>
      <w:r>
        <w:rPr>
          <w:sz w:val="24"/>
        </w:rPr>
        <w:t xml:space="preserve">3) судебный пристав-исполнитель выносит постановление о передаче арестованных цифровых валют и (или) цифровых прав новым цифровому депозитарию или оператору информационной системы, в которой осуществляется выпуск цифровых финансовых активов;</w:t>
      </w:r>
    </w:p>
    <w:p>
      <w:pPr>
        <w:spacing w:after="120"/>
        <w:ind w:firstLine="709"/>
      </w:pPr>
      <w:r>
        <w:rPr>
          <w:sz w:val="24"/>
        </w:rPr>
        <w:t xml:space="preserve">4) организация, которая исключена из реестра цифровых депозитариев или реестра операторов информационных систем, в которых осуществляется выпуск цифровых финансовых активов, осуществляет перевод цифровых валют и (или) цифровых прав с отметкой об их аресте цифровому депозитарию или оператору информационной системы, в которой осуществляется выпуск цифровых финансовых активов, указанным в постановлении судебного пристава-исполнителя, а также направляет им копии постановления о наложении ареста на цифровые валюты и (или) цифровые права.</w:t>
      </w:r>
    </w:p>
    <w:p>
      <w:pPr>
        <w:spacing w:after="120"/>
        <w:ind w:firstLine="709"/>
      </w:pPr>
      <w:r>
        <w:rPr>
          <w:sz w:val="24"/>
        </w:rPr>
        <w:t xml:space="preserve">8. Цифровой депозитарий или оператор информационной системы, в которой осуществляется выпуск цифровых финансовых активов, зачисляет на депозитный счет службы судебных приставов денежные средства, поступившие на его счет в связи с наступлением срока платежа или погашением принадлежащих должнику цифровых прав, на которые наложен арест.</w:t>
      </w:r>
    </w:p>
    <w:p>
      <w:pPr>
        <w:spacing w:after="120"/>
        <w:ind w:firstLine="709"/>
      </w:pPr>
      <w:r>
        <w:rPr>
          <w:sz w:val="24"/>
        </w:rPr>
        <w:t xml:space="preserve">9. В случае погашения арестованных цифровых прав в форме передачи их обладателю имущества и (или) имущественных прав судебный пристав-исполнитель обращает взыскание на такие имущество и (или) имущественные права в порядке, установленном настоящим Федеральным законом.</w:t>
      </w:r>
    </w:p>
    <w:p>
      <w:pPr>
        <w:spacing w:after="120"/>
        <w:ind w:firstLine="709"/>
      </w:pPr>
      <w:r>
        <w:rPr>
          <w:sz w:val="24"/>
        </w:rPr>
        <w:t xml:space="preserve">10. Копии постановления о наложении ареста на цифровые валюты и (или) цифровые права направляются не позднее дня, следующего за днем его вынесения, сторонам исполнительного производства, а также в цифровой депозитарий, осуществляющий учет арестованных цифровых валют и (или) цифровых прав должника, и (или) оператору информационной системы, в которой осуществляется выпуск цифровых финансовых активов, в информационной системе которого осуществляется учет арестованных цифровых прав должника.</w:t>
      </w:r>
    </w:p>
    <w:p>
      <w:pPr>
        <w:spacing w:after="120"/>
        <w:ind w:firstLine="709"/>
      </w:pPr>
      <w:r>
        <w:rPr>
          <w:sz w:val="24"/>
        </w:rPr>
        <w:t xml:space="preserve">11. С момента получения копии постановления о наложении ареста на цифровые валюты и (или) цифровые права цифровой депозитарий:</w:t>
      </w:r>
    </w:p>
    <w:p>
      <w:pPr>
        <w:spacing w:after="120"/>
        <w:ind w:firstLine="709"/>
      </w:pPr>
      <w:r>
        <w:rPr>
          <w:sz w:val="24"/>
        </w:rPr>
        <w:t xml:space="preserve">1) не вправе выполнять требования должника, направленные на реализацию прав, в которых должник ограничен указанным постановлением;</w:t>
      </w:r>
    </w:p>
    <w:p>
      <w:pPr>
        <w:spacing w:after="120"/>
        <w:ind w:firstLine="709"/>
      </w:pPr>
      <w:r>
        <w:rPr>
          <w:sz w:val="24"/>
        </w:rPr>
        <w:t xml:space="preserve">2) обязан немедленно приостановить операции с денежными средствами должника, находящимися на специальном счете цифрового депозитария, и цифровыми валютами и (или) цифровыми правами, находящимися на цифровом счете обладателя-должника, исходя из размера требований, указанных в таком постановлении.</w:t>
      </w:r>
    </w:p>
    <w:p>
      <w:pPr>
        <w:spacing w:after="120"/>
        <w:ind w:firstLine="709"/>
      </w:pPr>
      <w:r>
        <w:rPr>
          <w:sz w:val="24"/>
        </w:rPr>
        <w:t xml:space="preserve">12. С момента получения копии постановления о наложении ареста на цифровые права оператор информационной системы, в которой осуществляется выпуск цифровых финансовых активов:</w:t>
      </w:r>
    </w:p>
    <w:p>
      <w:pPr>
        <w:spacing w:after="120"/>
        <w:ind w:firstLine="709"/>
      </w:pPr>
      <w:r>
        <w:rPr>
          <w:sz w:val="24"/>
        </w:rPr>
        <w:t xml:space="preserve">1) обязан обеспечить невозможность реализации цифровых прав должника, в которых должник ограничен указанным постановлением;</w:t>
      </w:r>
    </w:p>
    <w:p>
      <w:pPr>
        <w:spacing w:after="120"/>
        <w:ind w:firstLine="709"/>
      </w:pPr>
      <w:r>
        <w:rPr>
          <w:sz w:val="24"/>
        </w:rPr>
        <w:t xml:space="preserve">2) обязан немедленно приостановить операции с денежными средствами должника, находящимися на специальном счете (специальных счетах) оператора информационной системы, в которой осуществляется выпуск цифровых финансовых активов, обеспечить невозможность распоряжения должником цифровыми правами, учитываемыми на цифровом счете должника, исходя из размера требований, указанных в таком постановлении.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82.1</dc:title>
  <dc:creator>АРБИТРАЖ! · arbi.ru</dc:creator>
  <cp:lastModifiedBy>АРБИТРАЖ!</cp:lastModifiedBy>
  <dcterms:created xsi:type="dcterms:W3CDTF">2026-10-22T20:17:36.471Z</dcterms:created>
</cp:coreProperties>
</file>