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82</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82</w:t>
      </w:r>
    </w:p>
    <w:p>
      <w:pPr>
        <w:spacing w:after="120"/>
        <w:ind w:firstLine="709"/>
      </w:pPr>
      <w:r>
        <w:rPr>
          <w:sz w:val="24"/>
        </w:rPr>
        <w:t xml:space="preserve">- Должник хочет снять арест с имущества</w:t>
      </w:r>
    </w:p>
    <w:p>
      <w:pPr>
        <w:spacing w:after="120"/>
        <w:ind w:firstLine="709"/>
      </w:pPr>
      <w:r>
        <w:rPr>
          <w:sz w:val="24"/>
        </w:rPr>
        <w:t xml:space="preserve">1. Арест на документарные ценные бумаги налагается по месту их нахождения. Арест на бездокументарные ценные бумаги и обездвиженные документарные ценные бумаги налагается на лицевых счетах (счетах депо) владельцев указанных ценных бумаг. Не допускается наложение ареста на бездокументарные ценные бумаги и обездвиженные документарные ценные бумаги, права на которые учитываются на лицевых счетах (счетах депо) номинального держателя или иных счетах, не являющихся счетами владельцев таких ценных бумаг.</w:t>
      </w:r>
    </w:p>
    <w:p>
      <w:pPr>
        <w:spacing w:after="120"/>
        <w:ind w:firstLine="709"/>
      </w:pPr>
      <w:r>
        <w:rPr>
          <w:sz w:val="24"/>
        </w:rPr>
        <w:t xml:space="preserve">(часть 1 в ред. Федерального закона от 27.12.2018 N 514-ФЗ)</w:t>
      </w:r>
    </w:p>
    <w:p>
      <w:pPr>
        <w:spacing w:after="120"/>
        <w:ind w:firstLine="709"/>
      </w:pPr>
      <w:r>
        <w:rPr>
          <w:sz w:val="24"/>
        </w:rPr>
        <w:t xml:space="preserve">(см. текст в предыдущей редакции )</w:t>
      </w:r>
    </w:p>
    <w:p>
      <w:pPr>
        <w:spacing w:after="120"/>
        <w:ind w:firstLine="709"/>
      </w:pPr>
      <w:r>
        <w:rPr>
          <w:sz w:val="24"/>
        </w:rPr>
        <w:t xml:space="preserve">2. О наложении ареста на ценные бумаги судебный пристав-исполнитель выносит постановление. О наложении ареста на документарные ценные бумаги, за исключением обездвиженных документарных ценных бумаг, судебный пристав-исполнитель составляет также акт в порядке, установленном статьей 80 настоящего Федерального закона.</w:t>
      </w:r>
    </w:p>
    <w:p>
      <w:pPr>
        <w:spacing w:after="120"/>
        <w:ind w:firstLine="709"/>
      </w:pPr>
      <w:r>
        <w:rPr>
          <w:sz w:val="24"/>
        </w:rPr>
        <w:t xml:space="preserve">(в ред. Федерального закона от 27.12.2018 N 514-ФЗ)</w:t>
      </w:r>
    </w:p>
    <w:p>
      <w:pPr>
        <w:spacing w:after="120"/>
        <w:ind w:firstLine="709"/>
      </w:pPr>
      <w:r>
        <w:rPr>
          <w:sz w:val="24"/>
        </w:rPr>
        <w:t xml:space="preserve">(см. текст в предыдущей редакции )</w:t>
      </w:r>
    </w:p>
    <w:p>
      <w:pPr>
        <w:spacing w:after="120"/>
        <w:ind w:firstLine="709"/>
      </w:pPr>
      <w:r>
        <w:rPr>
          <w:sz w:val="24"/>
        </w:rPr>
        <w:t xml:space="preserve">3. В постановлении или акте о наложении ареста на ценные бумаги указываются общее количество арестованных ценных бумаг, их вид и сведения о лицах, выдавших ценные бумаги, дата и место выдачи, другие данные, позволяющие идентифицировать ценные бумаги, а также установить принадлежность ценных бумаг должнику.</w:t>
      </w:r>
    </w:p>
    <w:p>
      <w:pPr>
        <w:spacing w:after="120"/>
        <w:ind w:firstLine="709"/>
      </w:pPr>
      <w:r>
        <w:rPr>
          <w:sz w:val="24"/>
        </w:rPr>
        <w:t xml:space="preserve">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 При установлении иных ограничений, в том числе ограничений права на получение дохода и других прав должника, закрепленных ценными бумагами, судебный пристав-исполнитель обязан перечислить установленные ограничения в постановлении о наложении ареста на ценные бумаги.</w:t>
      </w:r>
    </w:p>
    <w:p>
      <w:pPr>
        <w:spacing w:after="120"/>
        <w:ind w:firstLine="709"/>
      </w:pPr>
      <w:r>
        <w:rPr>
          <w:sz w:val="24"/>
        </w:rPr>
        <w:t xml:space="preserve">5. Наложение ареста на ценные бумаги не препятствует совершению эмитентом (управляющей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ипотечным покрытием) арестованных ценных бумаг и не запрещены постановлением о наложении ареста на ценные бумаги. О совершении указанных действий эмитент (управляющая компания, управляющий) незамедлительно сообщает судебному приставу-исполнителю.</w:t>
      </w:r>
    </w:p>
    <w:p>
      <w:pPr>
        <w:spacing w:after="120"/>
        <w:ind w:firstLine="709"/>
      </w:pPr>
      <w:r>
        <w:rPr>
          <w:sz w:val="24"/>
        </w:rPr>
        <w:t xml:space="preserve">6. Полученные в результате конвертации или обмена иные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пристав-исполнитель в дополнение к ранее вынесенному постановлению обязан вынести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частью 2 статьи 69 настоящего Федерального закона.</w:t>
      </w:r>
    </w:p>
    <w:p>
      <w:pPr>
        <w:spacing w:after="120"/>
        <w:ind w:firstLine="709"/>
      </w:pPr>
      <w:r>
        <w:rPr>
          <w:sz w:val="24"/>
        </w:rPr>
        <w:t xml:space="preserve">7. 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службы судебных приставов.</w:t>
      </w:r>
    </w:p>
    <w:p>
      <w:pPr>
        <w:spacing w:after="120"/>
        <w:ind w:firstLine="709"/>
      </w:pPr>
      <w:r>
        <w:rPr>
          <w:sz w:val="24"/>
        </w:rPr>
        <w:t xml:space="preserve">(в ред. Федерального закона от 30.12.2020 N 495-ФЗ)</w:t>
      </w:r>
    </w:p>
    <w:p>
      <w:pPr>
        <w:spacing w:after="120"/>
        <w:ind w:firstLine="709"/>
      </w:pPr>
      <w:r>
        <w:rPr>
          <w:sz w:val="24"/>
        </w:rPr>
        <w:t xml:space="preserve">(см. текст в предыдущей редакции )</w:t>
      </w:r>
    </w:p>
    <w:p>
      <w:pPr>
        <w:spacing w:after="120"/>
        <w:ind w:firstLine="709"/>
      </w:pPr>
      <w:r>
        <w:rPr>
          <w:sz w:val="24"/>
        </w:rPr>
        <w:t xml:space="preserve">8. Арестованные документарные ценные бумаги изымаются и передаются судебным приставом-исполнителем на хранение под роспись в акте о наложении ареста на ценные бумаги с вручением хранителю копии этого акта. Судебный пристав-исполнитель может принять решение о передаче этих ценных бумаг на хранение депозитарию.</w:t>
      </w:r>
    </w:p>
    <w:p>
      <w:pPr>
        <w:spacing w:after="120"/>
        <w:ind w:firstLine="709"/>
      </w:pPr>
      <w:r>
        <w:rPr>
          <w:sz w:val="24"/>
        </w:rPr>
        <w:t xml:space="preserve">9. Арестованные бездокументарные ценные бумаги не изымаются и не передаются для учета прав другому держателю реестра или депозитарию.</w:t>
      </w:r>
    </w:p>
    <w:p>
      <w:pPr>
        <w:spacing w:after="120"/>
        <w:ind w:firstLine="709"/>
      </w:pPr>
      <w:r>
        <w:rPr>
          <w:sz w:val="24"/>
        </w:rPr>
        <w:t xml:space="preserve">10. 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арестованных документарных ценных бумаг):</w:t>
      </w:r>
    </w:p>
    <w:p>
      <w:pPr>
        <w:spacing w:after="120"/>
        <w:ind w:firstLine="709"/>
      </w:pPr>
      <w:r>
        <w:rPr>
          <w:sz w:val="24"/>
        </w:rPr>
        <w:t xml:space="preserve">1) депозитарий сообщает об этом судебному приставу-исполнителю не позднее дня, следующего за днем получения уведомления о приостановлении или аннулировании лицензии;</w:t>
      </w:r>
    </w:p>
    <w:p>
      <w:pPr>
        <w:spacing w:after="120"/>
        <w:ind w:firstLine="709"/>
      </w:pPr>
      <w:r>
        <w:rPr>
          <w:sz w:val="24"/>
        </w:rPr>
        <w:t xml:space="preserve">2) должник сообщает судебному приставу-исполнителю, с каким депозитарием он заключил новый депозитарный договор;</w:t>
      </w:r>
    </w:p>
    <w:p>
      <w:pPr>
        <w:spacing w:after="120"/>
        <w:ind w:firstLine="709"/>
      </w:pPr>
      <w:r>
        <w:rPr>
          <w:sz w:val="24"/>
        </w:rPr>
        <w:t xml:space="preserve">3) судебный пристав-исполнитель выносит постановление о передаче арестованных ценных бумаг новому депозитарию;</w:t>
      </w:r>
    </w:p>
    <w:p>
      <w:pPr>
        <w:spacing w:after="120"/>
        <w:ind w:firstLine="709"/>
      </w:pPr>
      <w:r>
        <w:rPr>
          <w:sz w:val="24"/>
        </w:rPr>
        <w:t xml:space="preserve">4) депозитарий, лицензия которого приостановлена или аннулирована, осуществляет перевод ценных бумаг с отметкой об их аресте депозитарию, указанному в постановлении судебного пристава-исполнителя, а также направляет ему копии постановления о наложении ареста и (или) акта о наложении ареста на ценные бумаги.</w:t>
      </w:r>
    </w:p>
    <w:p>
      <w:pPr>
        <w:spacing w:after="120"/>
        <w:ind w:firstLine="709"/>
      </w:pPr>
      <w:r>
        <w:rPr>
          <w:sz w:val="24"/>
        </w:rPr>
        <w:t xml:space="preserve">11. В случае замены эмитентом (управляющей компанией паевого инвестиционного фонда или управляющим ипотечного покрытия) держателя реестра, осуществляющего учет прав на арестованные ценные бумаги, держатель реестра:</w:t>
      </w:r>
    </w:p>
    <w:p>
      <w:pPr>
        <w:spacing w:after="120"/>
        <w:ind w:firstLine="709"/>
      </w:pPr>
      <w:r>
        <w:rPr>
          <w:sz w:val="24"/>
        </w:rPr>
        <w:t xml:space="preserve">1) сообщает об этом судебному приставу-исполнителю не позднее дня, следующего за днем, когда он узнал о произведенной замене;</w:t>
      </w:r>
    </w:p>
    <w:p>
      <w:pPr>
        <w:spacing w:after="120"/>
        <w:ind w:firstLine="709"/>
      </w:pPr>
      <w:r>
        <w:rPr>
          <w:sz w:val="24"/>
        </w:rPr>
        <w:t xml:space="preserve">2) осуществляет перевод ценных бумаг с отметкой об их аресте;</w:t>
      </w:r>
    </w:p>
    <w:p>
      <w:pPr>
        <w:spacing w:after="120"/>
        <w:ind w:firstLine="709"/>
      </w:pPr>
      <w:r>
        <w:rPr>
          <w:sz w:val="24"/>
        </w:rPr>
        <w:t xml:space="preserve">3) направляет новому держателю реестра копии постановления о наложении ареста и (или) акта о наложении ареста на ценные бумаги.</w:t>
      </w:r>
    </w:p>
    <w:p>
      <w:pPr>
        <w:spacing w:after="120"/>
        <w:ind w:firstLine="709"/>
      </w:pPr>
      <w:r>
        <w:rPr>
          <w:sz w:val="24"/>
        </w:rPr>
        <w:t xml:space="preserve">12. Эмитент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 службы судебных приставов.</w:t>
      </w:r>
    </w:p>
    <w:p>
      <w:pPr>
        <w:spacing w:after="120"/>
        <w:ind w:firstLine="709"/>
      </w:pPr>
      <w:r>
        <w:rPr>
          <w:sz w:val="24"/>
        </w:rPr>
        <w:t xml:space="preserve">(в ред. Федерального закона от 30.12.2020 N 495-ФЗ)</w:t>
      </w:r>
    </w:p>
    <w:p>
      <w:pPr>
        <w:spacing w:after="120"/>
        <w:ind w:firstLine="709"/>
      </w:pPr>
      <w:r>
        <w:rPr>
          <w:sz w:val="24"/>
        </w:rPr>
        <w:t xml:space="preserve">(см. текст в предыдущей редакции )</w:t>
      </w:r>
    </w:p>
    <w:p>
      <w:pPr>
        <w:spacing w:after="120"/>
        <w:ind w:firstLine="709"/>
      </w:pPr>
      <w:r>
        <w:rPr>
          <w:sz w:val="24"/>
        </w:rPr>
        <w:t xml:space="preserve">13. В случае погашения арестованных ценных бумаг в форме передачи их владельцу имущества и (или) имущественных прав судебный пристав-исполнитель обращает взыскание на такое имущество и (или) имущественные права в порядке, установленном настоящим Федеральным законом.</w:t>
      </w:r>
    </w:p>
    <w:p>
      <w:pPr>
        <w:spacing w:after="120"/>
        <w:ind w:firstLine="709"/>
      </w:pPr>
      <w:r>
        <w:rPr>
          <w:sz w:val="24"/>
        </w:rPr>
        <w:t xml:space="preserve">14. Копии постановления о наложении ареста и (или) акта о наложении ареста на ценные бумаги направляются судебным приставом-исполнителем не позднее дня, следующего за днем его вынесения (составления), сторонам исполнительного производства, а также:</w:t>
      </w:r>
    </w:p>
    <w:p>
      <w:pPr>
        <w:spacing w:after="120"/>
        <w:ind w:firstLine="709"/>
      </w:pPr>
      <w:r>
        <w:rPr>
          <w:sz w:val="24"/>
        </w:rPr>
        <w:t xml:space="preserve">1) лицу, выдавшему ценные бумаги (за исключением эмиссионных ценных бумаг, инвестиционных паев паевых инвестиционных фондов и ипотечных сертификатов участия);</w:t>
      </w:r>
    </w:p>
    <w:p>
      <w:pPr>
        <w:spacing w:after="120"/>
        <w:ind w:firstLine="709"/>
      </w:pPr>
      <w:r>
        <w:rPr>
          <w:sz w:val="24"/>
        </w:rPr>
        <w:t xml:space="preserve">2) держателю реестра или депозитарию, осуществляющему учет прав на эмиссионные ценные бумаги либо учет прав на обездвиженные документарные ценные бумаги и (или) хранение сертификатов документарных ценных бумаг владельца;</w:t>
      </w:r>
    </w:p>
    <w:p>
      <w:pPr>
        <w:spacing w:after="120"/>
        <w:ind w:firstLine="709"/>
      </w:pPr>
      <w:r>
        <w:rPr>
          <w:sz w:val="24"/>
        </w:rPr>
        <w:t xml:space="preserve">(п. 2 в ред. Федерального закона от 27.12.2018 N 514-ФЗ)</w:t>
      </w:r>
    </w:p>
    <w:p>
      <w:pPr>
        <w:spacing w:after="120"/>
        <w:ind w:firstLine="709"/>
      </w:pPr>
      <w:r>
        <w:rPr>
          <w:sz w:val="24"/>
        </w:rPr>
        <w:t xml:space="preserve">(см. текст в предыдущей редакции )</w:t>
      </w:r>
    </w:p>
    <w:p>
      <w:pPr>
        <w:spacing w:after="120"/>
        <w:ind w:firstLine="709"/>
      </w:pPr>
      <w:r>
        <w:rPr>
          <w:sz w:val="24"/>
        </w:rPr>
        <w:t xml:space="preserve">3) эмитенту (управляющей компании, управляющему), если арест ценных бумаг состоит в ограничении прав, закрепленных этими ценными бумагами.</w:t>
      </w:r>
    </w:p>
    <w:p>
      <w:pPr>
        <w:spacing w:after="120"/>
        <w:ind w:firstLine="709"/>
      </w:pPr>
      <w:r>
        <w:rPr>
          <w:sz w:val="24"/>
        </w:rPr>
        <w:t xml:space="preserve">15. Со дня получения копий постановления и (или) акта о наложении ареста на ценные бумаги лица, указанные в части 14 настоящей статьи:</w:t>
      </w:r>
    </w:p>
    <w:p>
      <w:pPr>
        <w:spacing w:after="120"/>
        <w:ind w:firstLine="709"/>
      </w:pPr>
      <w:r>
        <w:rPr>
          <w:sz w:val="24"/>
        </w:rPr>
        <w:t xml:space="preserve">1) не имеют права выполнять требования должника, направленные на реализацию прав, в которых должник ограничен указанными постановлением и (или) актом;</w:t>
      </w:r>
    </w:p>
    <w:p>
      <w:pPr>
        <w:spacing w:after="120"/>
        <w:ind w:firstLine="709"/>
      </w:pPr>
      <w:r>
        <w:rPr>
          <w:sz w:val="24"/>
        </w:rPr>
        <w:t xml:space="preserve">2) обязаны немедленно приостановить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судебного пристава-исполнителя.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82</dc:title>
  <dc:creator>АРБИТРАЖ! · arbi.ru</dc:creator>
  <cp:lastModifiedBy>АРБИТРАЖ!</cp:lastModifiedBy>
  <dcterms:created xsi:type="dcterms:W3CDTF">2026-10-22T22:35:27.568Z</dcterms:created>
</cp:coreProperties>
</file>