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Обращение взыскания на заработную плату и иные доходы должника-гражданина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102</w:t>
      </w:r>
    </w:p>
    <w:p>
      <w:pPr>
        <w:spacing w:after="120"/>
        <w:ind w:firstLine="709"/>
      </w:pPr>
      <w:r>
        <w:rPr>
          <w:sz w:val="24"/>
        </w:rPr>
        <w:t xml:space="preserve">- Получатель алиментов оспаривает постановление судебного пристава об определении размера задолженности по алиментам</w:t>
      </w:r>
    </w:p>
    <w:p>
      <w:pPr>
        <w:spacing w:after="120"/>
        <w:ind w:firstLine="709"/>
      </w:pPr>
      <w:r>
        <w:rPr>
          <w:sz w:val="24"/>
        </w:rPr>
        <w:t xml:space="preserve">- Плательщик алиментов оспаривает постановление судебного пристава об определении размера задолженности по алиментам</w:t>
      </w:r>
    </w:p>
    <w:p>
      <w:pPr>
        <w:spacing w:after="120"/>
        <w:ind w:firstLine="709"/>
      </w:pPr>
      <w:r>
        <w:rPr>
          <w:sz w:val="24"/>
        </w:rPr>
        <w:t xml:space="preserve">1. При повышении величины прожиточного минимума судебный пристав-исполнитель в рамках исполнительного производства либо организация или иное лицо, которым направлен в случаях, установленных частью 1 статьи 9 и пунктом 8 части 1 статьи 47 настоящего Федерального закона, исполнительный документ (копия исполнительного документа), производит индексацию алиментов, взыскиваемых в твердой денежной сумме,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 О такой индексации указанные лица обязаны издать приказ (распоряжение), а судебный пристав-исполнитель обязан вынести постановление.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363-ФЗ , от 14.11.2017 N 321-ФЗ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Размер задолженности по алиментам определяется в постановлении судебного пристава-исполнителя о расчете и взыскании задолженности по алиментам исходя из размера алиментов, установленного судебным актом или соглашением об уплате алиментов.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14.11.2017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Размер задолженности по алиментам, уплачиваемым на несовершеннолетних детей в долях к заработку должника, определяется исходя из заработка и иного дохода должника за период, в течение которого взыскание алиментов не производилось. Если должник в этот период не работал либо не были представлены документы о его доходах за этот период, то задолженность по алиментам определяется исходя из размера средней заработной платы в Российской Федерации на момент взыскания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4. В случае, когда определенный судебным приставом-исполнителем размер задолженности по алиментам нарушает интересы одной из сторон исполнительного производства, сторона, интересы которой нарушены, вправе обратиться в суд с иском об определении размера задолженности.</w:t>
      </w:r>
    </w:p>
    <w:p>
      <w:pPr>
        <w:spacing w:after="120"/>
        <w:ind w:firstLine="709"/>
      </w:pPr>
      <w:r>
        <w:rPr>
          <w:sz w:val="24"/>
        </w:rPr>
        <w:t xml:space="preserve">5. Исполнительский сбор за неуплату алиментов исчисляется и взыскивается с суммы каждой задолженности в отдельности.</w:t>
      </w:r>
    </w:p>
    <w:p>
      <w:pPr>
        <w:spacing w:after="120"/>
        <w:ind w:firstLine="709"/>
      </w:pPr>
      <w:r>
        <w:rPr>
          <w:sz w:val="24"/>
        </w:rPr>
        <w:t xml:space="preserve">6. В случае злостного уклонения от уплаты алиментов должник может быть привлечен к уголовной ответственности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102</dc:title>
  <dc:creator>АРБИТРАЖ! · arbi.ru</dc:creator>
  <cp:lastModifiedBy>АРБИТРАЖ!</cp:lastModifiedBy>
  <dcterms:created xsi:type="dcterms:W3CDTF">2026-10-22T22:36:15.257Z</dcterms:created>
</cp:coreProperties>
</file>