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104.5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12.1. Порядок исполнения судебных актов в отношении иностранного государства и его имущества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Исполнительное производство в отношении иностранного государства и его имущества может быть приостановлено судом по основаниям, предусмотренным частью 1 и пунктами 1 , 4 и 5 части 2 статьи 39 настоящего Федерального закона, а также судебным приставом-исполнителем по основанию, предусмотренному пунктом 8 части 1 статьи 40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Исполнительное производство в отношении иностранного государства и его имущества прекращается судебным приставом-исполнителем в случаях, предусмотренных пунктами 1 - 5 части 2 статьи 43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Исполнительное производство в отношении иностранного государства и его имущества оканчивается в случае:</w:t>
      </w:r>
    </w:p>
    <w:p>
      <w:pPr>
        <w:spacing w:after="120"/>
        <w:ind w:firstLine="709"/>
      </w:pPr>
      <w:r>
        <w:rPr>
          <w:sz w:val="24"/>
        </w:rPr>
        <w:t xml:space="preserve">1) фактического исполнения требований, содержащихся в исполнительном документе;</w:t>
      </w:r>
    </w:p>
    <w:p>
      <w:pPr>
        <w:spacing w:after="120"/>
        <w:ind w:firstLine="709"/>
      </w:pPr>
      <w:r>
        <w:rPr>
          <w:sz w:val="24"/>
        </w:rPr>
        <w:t xml:space="preserve">2) возвращения исполнительного документа по требованию суда, выдавшего данный исполнительный документ;</w:t>
      </w:r>
    </w:p>
    <w:p>
      <w:pPr>
        <w:spacing w:after="120"/>
        <w:ind w:firstLine="709"/>
      </w:pPr>
      <w:r>
        <w:rPr>
          <w:sz w:val="24"/>
        </w:rPr>
        <w:t xml:space="preserve">3) наличия иммунитета от исполнения решения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104.5</dc:title>
  <dc:creator>АРБИТРАЖ! · arbi.ru</dc:creator>
  <cp:lastModifiedBy>АРБИТРАЖ!</cp:lastModifiedBy>
  <dcterms:created xsi:type="dcterms:W3CDTF">2026-10-23T00:44:11.847Z</dcterms:created>
</cp:coreProperties>
</file>