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должник по истечении срока, установленного для добровольного исполнения содержащегося в исполнительном документе требования о вселении взыскателя, продолжает препятствовать вселению, судебный пристав-исполнитель выносит постановление о взыскании с должника исполнительского сбора и предупреждает его о том, что вселение взыскателя будет производиться принудительно без дополнительного извещения должника.</w:t>
      </w:r>
    </w:p>
    <w:p>
      <w:pPr>
        <w:spacing w:after="120"/>
        <w:ind w:firstLine="709"/>
      </w:pPr>
      <w:r>
        <w:rPr>
          <w:sz w:val="24"/>
        </w:rPr>
        <w:t xml:space="preserve">2. Вселение включает в себя обеспечение судебным приставом-исполнителем беспрепятственного входа взыскателя в указанное в исполнительном документе помещение и его проживания (пребывания) в нем.</w:t>
      </w:r>
    </w:p>
    <w:p>
      <w:pPr>
        <w:spacing w:after="120"/>
        <w:ind w:firstLine="709"/>
      </w:pPr>
      <w:r>
        <w:rPr>
          <w:sz w:val="24"/>
        </w:rPr>
        <w:t xml:space="preserve">3. Вселение производится с участием понятых (в необходимых случаях - при содействии сотрудников органов внутренних дел) с составлением акта.</w:t>
      </w:r>
    </w:p>
    <w:p>
      <w:pPr>
        <w:spacing w:after="120"/>
        <w:ind w:firstLine="709"/>
      </w:pPr>
      <w:r>
        <w:rPr>
          <w:sz w:val="24"/>
        </w:rPr>
        <w:t xml:space="preserve">4. Если в течение трех лет после вселения должник вновь воспрепятствует проживанию (пребыванию) взыскателя в указанном в исполнительном документе жилом помещении, то постановление судебного пристава-исполнителя об окончании исполнительного производства может быть отменено старшим судебным приставом или его заместителем по заявлению взыскателя. В этом случае судебный пристав-исполнитель вновь производит вселение взыскателя и составляет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воспрепятствования проживанию (пребыванию) взыскателя в жилом помещении лицом, проживающим (зарегистрированным) в указанном помещении и не являющимся должником, вопрос о вселении взыскателя решается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108</dc:title>
  <dc:creator>АРБИТРАЖ! · arbi.ru</dc:creator>
  <cp:lastModifiedBy>АРБИТРАЖ!</cp:lastModifiedBy>
  <dcterms:created xsi:type="dcterms:W3CDTF">2026-10-22T22:02:45.573Z</dcterms:created>
</cp:coreProperties>
</file>