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15. Исполнительский сбор. Ответственность за нарушение законодательства Российской Федерации об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114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банк к ответственности по ч. 2 ст. 17.14 КоАП РФ за неисполнение содержащегося в исполнительном документе требования о взыскании денежных средств с должника</w:t>
      </w:r>
    </w:p>
    <w:p>
      <w:pPr>
        <w:spacing w:after="120"/>
        <w:ind w:firstLine="709"/>
      </w:pPr>
      <w:r>
        <w:rPr>
          <w:sz w:val="24"/>
        </w:rPr>
        <w:t xml:space="preserve">1. В случае неисполнения в установленный настоящим Федеральным законом срок исполнительного документа, содержащего требования о взыскании денежных средств с должника, банком или иной кредитной организацией, осуществляющими обслуживание счетов должника, при наличии денежных средств на указанных счетах судебный пристав-исполнитель составляет протокол об административном правонарушении в порядке, установленном статьей 28.2 Кодекса Российской Федерации об административных правонарушениях. Копия протокола вручается представителю банка или иной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После составления протокола судебный пристав-исполнитель направляет в арбитражный суд по месту нахождения банка или иной кредитной организации подписанное им и заверенное печатью (штампом) подразделения судебных приставов заявление о привлечении банка или иной кредитной организации к административной ответственности. В заявлении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адрес подразделения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3) наименование и адрес банка или иной кредитной организации, в отношении которых составлен протокол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4) дата и место совершения действий, послуживших основанием для составления протокола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5) должность, фамилия и инициалы судебного пристава-исполнителя, составившего протокол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6) требование о привлечении банка или иной кредитной организации к административной ответственности за совершение административного правонарушения, предусмотренного частью 2 статьи 17.14 Кодекса Российской Федерации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7) иные необходимые сведения (номера телефонов, факсов, адреса электронной почты и другие);</w:t>
      </w:r>
    </w:p>
    <w:p>
      <w:pPr>
        <w:spacing w:after="120"/>
        <w:ind w:firstLine="709"/>
      </w:pPr>
      <w:r>
        <w:rPr>
          <w:sz w:val="24"/>
        </w:rPr>
        <w:t xml:space="preserve">8) перечень прилагаемых к заявлению документов.</w:t>
      </w:r>
    </w:p>
    <w:p>
      <w:pPr>
        <w:spacing w:after="120"/>
        <w:ind w:firstLine="709"/>
      </w:pPr>
      <w:r>
        <w:rPr>
          <w:sz w:val="24"/>
        </w:rPr>
        <w:t xml:space="preserve">3. Копии заявления и прилагаемых к нему документов направляются в банк или иную кредитную организацию, в отношении которых составлен протокол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К подаваемому в суд заявлению прилагаются протокол об административном правонарушении и прилагаемые к протоколу документы, а также уведомление о вручении или иной документ, подтверждающие направление копий заявления и прилагаемых к нему документов в банк или иную кредитную организацию, в отношении которых составлен протокол об административном правонарушении.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114</dc:title>
  <dc:creator>АРБИТРАЖ! · arbi.ru</dc:creator>
  <cp:lastModifiedBy>АРБИТРАЖ!</cp:lastModifiedBy>
  <dcterms:created xsi:type="dcterms:W3CDTF">2026-10-22T23:05:08.838Z</dcterms:created>
</cp:coreProperties>
</file>