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125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18. Сроки и порядок обжалования (оспаривания) постановлений Федеральной службы судебных приставов, а также постановлений должностных лиц службы судебных приставов, их действий (бездействия)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Должностное лицо службы судебных приставов отказывает в рассмотрении по существу жалобы на постановление, действия (бездействие), отказ в совершении действий, если:</w:t>
      </w:r>
    </w:p>
    <w:p>
      <w:pPr>
        <w:spacing w:after="120"/>
        <w:ind w:firstLine="709"/>
      </w:pPr>
      <w:r>
        <w:rPr>
          <w:sz w:val="24"/>
        </w:rPr>
        <w:t xml:space="preserve">1) обжалуется постановление Федеральной службы судебных приставов о взыскании исполнительского сбора, а также постановление судебного пристава-исполнителя о взыскании исполнительского сбора;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21.12.2021 N 417-ФЗ)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1.1) обжалуются результаты оценки имущества, произведенной оценщиком;</w:t>
      </w:r>
    </w:p>
    <w:p>
      <w:pPr>
        <w:spacing w:after="120"/>
        <w:ind w:firstLine="709"/>
      </w:pPr>
      <w:r>
        <w:rPr>
          <w:sz w:val="24"/>
        </w:rPr>
        <w:t xml:space="preserve">(п. 1.1 введен Федеральным законом от 12.03.2014 N 34-ФЗ)</w:t>
      </w:r>
    </w:p>
    <w:p>
      <w:pPr>
        <w:spacing w:after="120"/>
        <w:ind w:firstLine="709"/>
      </w:pPr>
      <w:r>
        <w:rPr>
          <w:sz w:val="24"/>
        </w:rPr>
        <w:t xml:space="preserve">2) не соблюдены установленные сроки обжалования и лицо, подавшее жалобу, не заявило ходатайство о восстановлении пропущенного срока для обжалования либо такое ходатайство отклонено;</w:t>
      </w:r>
    </w:p>
    <w:p>
      <w:pPr>
        <w:spacing w:after="120"/>
        <w:ind w:firstLine="709"/>
      </w:pPr>
      <w:r>
        <w:rPr>
          <w:sz w:val="24"/>
        </w:rPr>
        <w:t xml:space="preserve">3) не соблюдены требования, установленные частями 1 и 2 статьи 124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4) по жалобе аналогичного содержания судом принято решение;</w:t>
      </w:r>
    </w:p>
    <w:p>
      <w:pPr>
        <w:spacing w:after="120"/>
        <w:ind w:firstLine="709"/>
      </w:pPr>
      <w:r>
        <w:rPr>
          <w:sz w:val="24"/>
        </w:rPr>
        <w:t xml:space="preserve">5) предметом указанной жалобы являются решение, действия (бездействие) лица, не являющегося должностным лицом службы судебных приставов.</w:t>
      </w:r>
    </w:p>
    <w:p>
      <w:pPr>
        <w:spacing w:after="120"/>
        <w:ind w:firstLine="709"/>
      </w:pPr>
      <w:r>
        <w:rPr>
          <w:sz w:val="24"/>
        </w:rPr>
        <w:t xml:space="preserve">2. Постановление об отказе в рассмотрении жалобы по существу выносится не позднее трех дней со дня поступления жалобы.</w:t>
      </w:r>
    </w:p>
    <w:p>
      <w:pPr>
        <w:spacing w:after="120"/>
        <w:ind w:firstLine="709"/>
      </w:pPr>
      <w:r>
        <w:rPr>
          <w:sz w:val="24"/>
        </w:rPr>
        <w:t xml:space="preserve">3. Постановление об отказе в рассмотрении жалобы по существу может быть обжаловано вышестоящему должностному лицу или оспорено в суде.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125</dc:title>
  <dc:creator>АРБИТРАЖ! · arbi.ru</dc:creator>
  <cp:lastModifiedBy>АРБИТРАЖ!</cp:lastModifiedBy>
  <dcterms:created xsi:type="dcterms:W3CDTF">2026-10-22T20:15:46.937Z</dcterms:created>
</cp:coreProperties>
</file>