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реклама:</w:t>
      </w:r>
    </w:p>
    <w:p>
      <w:pPr>
        <w:spacing w:after="120"/>
        <w:ind w:firstLine="709"/>
      </w:pPr>
      <w:r>
        <w:rPr>
          <w:sz w:val="24"/>
        </w:rPr>
        <w:t xml:space="preserve">1) товаров, производство и (или) реализация которых запрещены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наркотических средств , психотропных веществ и их прекурсоров, растений 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а также новых потенциально опасных психоактивных веществ;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19.05.2010 N 87-ФЗ , от 01.05.2019 N 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взрывчатых веществ и материалов, за исключением пиротехнических изделий;</w:t>
      </w:r>
    </w:p>
    <w:p>
      <w:pPr>
        <w:spacing w:after="120"/>
        <w:ind w:firstLine="709"/>
      </w:pPr>
      <w:r>
        <w:rPr>
          <w:sz w:val="24"/>
        </w:rPr>
        <w:t xml:space="preserve">4) органов и (или) тканей человека в качестве объектов купли-продажи;</w:t>
      </w:r>
    </w:p>
    <w:p>
      <w:pPr>
        <w:spacing w:after="120"/>
        <w:ind w:firstLine="709"/>
      </w:pPr>
      <w:r>
        <w:rPr>
          <w:sz w:val="24"/>
        </w:rPr>
        <w:t xml:space="preserve">5) товаров, подлежащих государственной регистрации, в случае отсутствия такой регистрации;</w:t>
      </w:r>
    </w:p>
    <w:p>
      <w:pPr>
        <w:spacing w:after="120"/>
        <w:ind w:firstLine="709"/>
      </w:pPr>
      <w:r>
        <w:rPr>
          <w:sz w:val="24"/>
        </w:rPr>
        <w:t xml:space="preserve">6) товаров, подлежащих обязательной сертификации или иному обязательному подтверждению соответствия требованиям технических регламентов, в случае отсутствия такой сертификации или подтверждения такого соответствия, а также работ или услуг по оценке (подтверждению) соответствия, в том числе по приему и рассмотрению документов, необходимых для выполнения указанных работ и (или) оказания услуг, осуществляемых лицами, не имеющими аккредитации в национальной системе аккредитации (в случае, если получение такой аккредитации предусмотрено законодательством Российской Федерации), либо аккредитованными лицами, но без указания наименования аккредитованного юридического лица или фамилии, имени и (если имеется) отчества аккредитованного индивидуального предпринимателя и уникального номера записи об аккредитации в реестре аккредитованных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п. 7 ст. 7 вносятся изменения ( ФЗ от 29.12.2025 N 520-ФЗ).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7) товаров, на производство и (или) реализацию которых требуется получение лицензий или иных специальных разрешений, в случае отсутствия таких разрешений;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запрете рекламы и стимулирования продажи табака, спонсорства табака см. Федеральный закон от 23.02.2013 N 15-ФЗ.</w:t>
      </w:r>
    </w:p>
    <w:p>
      <w:pPr>
        <w:spacing w:after="120"/>
        <w:ind w:firstLine="709"/>
      </w:pPr>
      <w:r>
        <w:rPr>
          <w:sz w:val="24"/>
        </w:rPr>
        <w:t xml:space="preserve">8) табака, табачной продукции, табачных изделий, никотинсодержащей продукции, курительных принадлежностей, в том числе трубок, сигаретной бумаги, зажигалок, а также устройств для потребления никотинсодержащей продукции, кальянов;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21.10.2013 N 274-ФЗ; 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медицинских услуг по искусственному прерыванию беременности;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10) услуг по подготовке и написанию выпускных квалификационных работ, научных докладов об основных результатах подготовленных научно-квалификационных работ (диссертаций) и иных работ, предусмотренных государственной системой научной аттестации или необходимых для прохождения обучающимися промежуточной или итоговой аттестации;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30.10.2018 N 383-ФЗ)</w:t>
      </w:r>
    </w:p>
    <w:p>
      <w:pPr>
        <w:spacing w:after="120"/>
        <w:ind w:firstLine="709"/>
      </w:pPr>
      <w:r>
        <w:rPr>
          <w:sz w:val="24"/>
        </w:rPr>
        <w:t xml:space="preserve">11) иностранных лиц, осуществляющих деятельность в информационно-телекоммуникационной сети "Интернет" на территории Российской Федерации, и (или) их информационных ресурсов в качестве объектов рекламирования, направленная на привлечение внимания потребителей рекламы, находящихся на территории Российской Федерации,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такой рекламы и включения информации о таком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02.07.2021 N 347-ФЗ; в ред. Федерального закона от 08.08.2024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информационных ресурсов иностранных агентов ;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11.03.2024 N 42-ФЗ)</w:t>
      </w:r>
    </w:p>
    <w:p>
      <w:pPr>
        <w:spacing w:after="120"/>
        <w:ind w:firstLine="709"/>
      </w:pPr>
      <w:r>
        <w:rPr>
          <w:sz w:val="24"/>
        </w:rPr>
        <w:t xml:space="preserve">13) цифровых валют ;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цифровых прав, указанных в части 2 статьи 7 Федерального закона "О цифровых валютах и цифровых правах".</w:t>
      </w:r>
    </w:p>
    <w:p>
      <w:pPr>
        <w:spacing w:after="120"/>
        <w:ind w:firstLine="709"/>
      </w:pPr>
      <w:r>
        <w:rPr>
          <w:sz w:val="24"/>
        </w:rPr>
        <w:t xml:space="preserve">(п. 14 в ред. Федерального закона от 04.08.2026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7</dc:title>
  <dc:creator>АРБИТРАЖ! · arbi.ru</dc:creator>
  <cp:lastModifiedBy>АРБИТРАЖ!</cp:lastModifiedBy>
  <dcterms:created xsi:type="dcterms:W3CDTF">2026-10-22T20:19:03.899Z</dcterms:created>
</cp:coreProperties>
</file>