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2. Особенности отдельных способов распространения рекламы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Прерывание радиопрограммы или радиопередачи рекламой должно предваряться сообщением о последующей трансляции рекламы, за исключением прерывания спонсорской рекламой.</w:t>
      </w:r>
    </w:p>
    <w:p>
      <w:pPr>
        <w:spacing w:after="120"/>
        <w:ind w:firstLine="709"/>
      </w:pPr>
      <w:r>
        <w:rPr>
          <w:sz w:val="24"/>
        </w:rPr>
        <w:t xml:space="preserve">2. В радиопрограммах, не зарегистрированных в качестве средств массовой информации и специализирующихся на сообщениях и материалах рекламного характера, продолжительность рекламы не может превышать двадцать процентов времени вещания в течение суток.</w:t>
      </w:r>
    </w:p>
    <w:p>
      <w:pPr>
        <w:spacing w:after="120"/>
        <w:ind w:firstLine="709"/>
      </w:pPr>
      <w:r>
        <w:rPr>
          <w:sz w:val="24"/>
        </w:rPr>
        <w:t xml:space="preserve">3. В радиопрограммах не допускается прерывать рекламой следующие радиопередачи:</w:t>
      </w:r>
    </w:p>
    <w:p>
      <w:pPr>
        <w:spacing w:after="120"/>
        <w:ind w:firstLine="709"/>
      </w:pPr>
      <w:r>
        <w:rPr>
          <w:sz w:val="24"/>
        </w:rPr>
        <w:t xml:space="preserve">1) религиозные радиопередачи;</w:t>
      </w:r>
    </w:p>
    <w:p>
      <w:pPr>
        <w:spacing w:after="120"/>
        <w:ind w:firstLine="709"/>
      </w:pPr>
      <w:r>
        <w:rPr>
          <w:sz w:val="24"/>
        </w:rPr>
        <w:t xml:space="preserve">2) радиопередачи продолжительностью менее чем пятнадцать минут.</w:t>
      </w:r>
    </w:p>
    <w:p>
      <w:pPr>
        <w:spacing w:after="120"/>
        <w:ind w:firstLine="709"/>
      </w:pPr>
      <w:r>
        <w:rPr>
          <w:sz w:val="24"/>
        </w:rPr>
        <w:t xml:space="preserve">4. Указанные в части 3 настоящей статьи радиопередачи могут прерываться спонсорской рекламой непосредственно в начале и непосредственно перед окончанием радиопередачи при условии, что общая продолжительность такой рекламы не превышает тридцать секунд.</w:t>
      </w:r>
    </w:p>
    <w:p>
      <w:pPr>
        <w:spacing w:after="120"/>
        <w:ind w:firstLine="709"/>
      </w:pPr>
      <w:r>
        <w:rPr>
          <w:sz w:val="24"/>
        </w:rPr>
        <w:t xml:space="preserve">5. Не допускается прерывать рекламой, в том числе спонсорской рекламой, трансляцию агитационных материалов, распространяемых в радиопрограммах и радиопередачах в соответствии с законодательством Российской Федерации о выборах и законодательством Российской Федерации о референдуме.</w:t>
      </w:r>
    </w:p>
    <w:p>
      <w:pPr>
        <w:spacing w:after="120"/>
        <w:ind w:firstLine="709"/>
      </w:pPr>
      <w:r>
        <w:rPr>
          <w:sz w:val="24"/>
        </w:rPr>
        <w:t xml:space="preserve">6. В детских радиопередачах не допускается распространение рекламы отдельных видов товаров, особенности рекламы которых установлены главой 3 настоящего Федерального закона. Данное ограничение не распространяется на спонсорскую рекламу, за исключением спонсорской рекламы алкогольной продукции, продукции военного назначения и оружия, основанных на риске игр, пари, услуг по заключению договоров ренты, в том числе договора пожизненного содержания с иждивением, деятельности медиаторов по обеспечению проведения процедуры медиации.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03.08.2018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Радиотрансляция в прямом эфире или в записи спортивных соревнований (в том числе спортивных матчей, игр, боев, гонок) может прерываться рекламой, в том числе спонсорской рекламой, только в перерывах в ходе спортивных соревнований или во время их остановок.</w:t>
      </w:r>
    </w:p>
    <w:p>
      <w:pPr>
        <w:spacing w:after="120"/>
        <w:ind w:firstLine="709"/>
      </w:pPr>
      <w:r>
        <w:rPr>
          <w:sz w:val="24"/>
        </w:rPr>
        <w:t xml:space="preserve">8. Радиотрансляция в прямом эфире или в записи спортивного соревнования, в котором не предусмотрены перерывы или остановки, может прерываться рекламой таким образом, чтобы прерывание радиотрансляции не привело к потере части существенной информации о спортивном соревновании. При этом общая продолжительность такой рекламы не может превышать двадцать процентов времени трансляции спортивного соревнования.</w:t>
      </w:r>
    </w:p>
    <w:p>
      <w:pPr>
        <w:spacing w:after="120"/>
        <w:ind w:firstLine="709"/>
      </w:pPr>
      <w:r>
        <w:rPr>
          <w:sz w:val="24"/>
        </w:rPr>
        <w:t xml:space="preserve">9. Иные радиопередачи могут прерываться рекламой столько раз, сколько пятнадцатиминутных периодов включают в себя эти радиопередачи, а также дополнительно спонсорской рекламой непосредственно в начале и непосредственно перед окончанием радиопередачи при условии, что общая продолжительность такой спонсорской рекламы не превышает тридцать секунд.</w:t>
      </w:r>
    </w:p>
    <w:p>
      <w:pPr>
        <w:spacing w:after="120"/>
        <w:ind w:firstLine="709"/>
      </w:pPr>
      <w:r>
        <w:rPr>
          <w:sz w:val="24"/>
        </w:rPr>
        <w:t xml:space="preserve">10. Требования, установленные частями 1 - 9 настоящей статьи, не распространяются на радиопрограммы, которые зарегистрированы в качестве средств массовой информации, специализирующихся на сообщениях и материалах рекламного характера, и транслируются на основании лицензии на вещание, при условии, что в таких радиопрограммах продолжительность рекламы составляет восемьдесят и более процентов времени фактического вещания в течение суток.</w:t>
      </w:r>
    </w:p>
    <w:p>
      <w:pPr>
        <w:spacing w:after="120"/>
        <w:ind w:firstLine="709"/>
      </w:pPr>
      <w:r>
        <w:rPr>
          <w:sz w:val="24"/>
        </w:rPr>
        <w:t xml:space="preserve">11. При трансляции рекламы уровень громкости ее звука, а также уровень громкости звука сообщения о последующей трансляции рекламы не должен превышать средний уровень громкости звука прерываемой рекламой радиопрограммы или радиопередачи. Соотношение уровня громкости звука рекламы и уровня громкости звука прерываемой ею радиопрограммы или радиопередачи определяется на основании методики измерения уровня громкости звука рекламы в радиопрограммах и радиопередачах, утвержденной федеральным антимонопольным органом и разработанной на основе рекомендаций в области нормирования звуковых сигналов в телерадиовещании, утвержденных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информации. Выявление превышения уровня громкости звука рекламы над средним уровнем громкости звука прерываемой ею радиопрограммы или радиопередачи осуществляется антимонопольным органом как в ходе наблюдения за соблюдением требований к уровню громкости звука рекламы, проводимого в порядке, установленном федеральным антимонопольным органом, так и в результате проведения проверок соблюдения требований законодательства Российской Федерации о рекламе в соответствии со статьей 35.1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04.11.2014 N 338-ФЗ , от 03.07.2018 N 182-ФЗ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В радиопередачах, транслируемых в соответствии с Федеральным законом "О порядке освещения деятельности органов государственной власти в государственных средствах массовой информации", распространение рекламы не допускается.</w:t>
      </w:r>
    </w:p>
    <w:p>
      <w:pPr>
        <w:spacing w:after="120"/>
        <w:ind w:firstLine="709"/>
      </w:pPr>
      <w:r>
        <w:rPr>
          <w:sz w:val="24"/>
        </w:rPr>
        <w:t xml:space="preserve">13. В радиопрограммах не допускается распространение рекламы в дни траура, объявленные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14. Требования частей 1 - 10 , 12 и 13 настоящей статьи не распространяются на: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04.11.2014 N 338-ФЗ)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размещаемую в радиопрограммах информацию о радиопередачах, транслируемых по соответствующему радиоканалу;</w:t>
      </w:r>
    </w:p>
    <w:p>
      <w:pPr>
        <w:spacing w:after="120"/>
        <w:ind w:firstLine="709"/>
      </w:pPr>
      <w:r>
        <w:rPr>
          <w:sz w:val="24"/>
        </w:rPr>
        <w:t xml:space="preserve">2) сообщения о названии радиопрограммы и частоте ее вещания, а также иную информацию о данной радиопрограмме.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15</dc:title>
  <dc:creator>АРБИТРАЖ! · arbi.ru</dc:creator>
  <cp:lastModifiedBy>АРБИТРАЖ!</cp:lastModifiedBy>
  <dcterms:created xsi:type="dcterms:W3CDTF">2026-10-22T15:07:20.815Z</dcterms:created>
</cp:coreProperties>
</file>