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24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законодательства о рекламе</w:t>
      </w:r>
    </w:p>
    <w:p>
      <w:pPr>
        <w:spacing w:after="120"/>
        <w:ind w:firstLine="709"/>
      </w:pPr>
      <w:r>
        <w:rPr>
          <w:sz w:val="24"/>
        </w:rPr>
        <w:t xml:space="preserve">1. Реклама лекарственных средств не должна:</w:t>
      </w:r>
    </w:p>
    <w:p>
      <w:pPr>
        <w:spacing w:after="120"/>
        <w:ind w:firstLine="709"/>
      </w:pPr>
      <w:r>
        <w:rPr>
          <w:sz w:val="24"/>
        </w:rPr>
        <w:t xml:space="preserve">1) обращаться к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2) содержать ссылки на конкретные случаи излечения от заболеваний, улучшения состояния здоровья человека в результате применения объекта рекламирования;</w:t>
      </w:r>
    </w:p>
    <w:p>
      <w:pPr>
        <w:spacing w:after="120"/>
        <w:ind w:firstLine="709"/>
      </w:pPr>
      <w:r>
        <w:rPr>
          <w:sz w:val="24"/>
        </w:rPr>
        <w:t xml:space="preserve">3) содержать выражение благодарности физическими лицами в связи с использованием объекта рекламирования;</w:t>
      </w:r>
    </w:p>
    <w:p>
      <w:pPr>
        <w:spacing w:after="120"/>
        <w:ind w:firstLine="709"/>
      </w:pPr>
      <w:r>
        <w:rPr>
          <w:sz w:val="24"/>
        </w:rPr>
        <w:t xml:space="preserve">4) создавать представление о преимуществах объекта рекламирования путем ссылки на факт проведения исследований, обязательных для государственной регистрации объекта рекламирования;</w:t>
      </w:r>
    </w:p>
    <w:p>
      <w:pPr>
        <w:spacing w:after="120"/>
        <w:ind w:firstLine="709"/>
      </w:pPr>
      <w:r>
        <w:rPr>
          <w:sz w:val="24"/>
        </w:rPr>
        <w:t xml:space="preserve">5) содержать утверждения или предположения о наличии у потребителей рекламы тех или иных заболеваний либо расстройств здоровья;</w:t>
      </w:r>
    </w:p>
    <w:p>
      <w:pPr>
        <w:spacing w:after="120"/>
        <w:ind w:firstLine="709"/>
      </w:pPr>
      <w:r>
        <w:rPr>
          <w:sz w:val="24"/>
        </w:rPr>
        <w:t xml:space="preserve">6) способствовать созданию у здорового человека впечатления о необходимости применения объекта рекламирования;</w:t>
      </w:r>
    </w:p>
    <w:p>
      <w:pPr>
        <w:spacing w:after="120"/>
        <w:ind w:firstLine="709"/>
      </w:pPr>
      <w:r>
        <w:rPr>
          <w:sz w:val="24"/>
        </w:rPr>
        <w:t xml:space="preserve">7) создавать впечатление ненужности обращения к врачу;</w:t>
      </w:r>
    </w:p>
    <w:p>
      <w:pPr>
        <w:spacing w:after="120"/>
        <w:ind w:firstLine="709"/>
      </w:pPr>
      <w:r>
        <w:rPr>
          <w:sz w:val="24"/>
        </w:rPr>
        <w:t xml:space="preserve">8) гарантировать положительное действие объекта рекламирования, его безопасность , эффективность и отсутствие побочных действий;</w:t>
      </w:r>
    </w:p>
    <w:p>
      <w:pPr>
        <w:spacing w:after="120"/>
        <w:ind w:firstLine="709"/>
      </w:pPr>
      <w:r>
        <w:rPr>
          <w:sz w:val="24"/>
        </w:rPr>
        <w:t xml:space="preserve">9) представлять объект рекламирования в качестве биологически активной добавки и пищевой добавки или иного не являющегося лекарственным средством товара;</w:t>
      </w:r>
    </w:p>
    <w:p>
      <w:pPr>
        <w:spacing w:after="120"/>
        <w:ind w:firstLine="709"/>
      </w:pPr>
      <w:r>
        <w:rPr>
          <w:sz w:val="24"/>
        </w:rPr>
        <w:t xml:space="preserve">10) содержать утверждения о том, что безопасность и (или) эффективность объекта рекламирования гарантированы его естественным происхождением.</w:t>
      </w:r>
    </w:p>
    <w:p>
      <w:pPr>
        <w:spacing w:after="120"/>
        <w:ind w:firstLine="709"/>
      </w:pPr>
      <w:r>
        <w:rPr>
          <w:sz w:val="24"/>
        </w:rPr>
        <w:t xml:space="preserve">2. Требования пункта 6 части 1 настоящей статьи не распространяются на рекламу лекарственных препаратов, применяемых для профилактики заболеваний.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Требования пунктов 2 - 5 части 1 настоящей статьи распространяются также на рекламу медицинских услуг, в том числе на рекламу методов профилактики, диагностики, лечения и медицинской реабилитации.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Требования пунктов 2 - 5 и 7 части 1 настоящей статьи распространяются также на рекламу методов народной медицины.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4. Требования пунктов 1 - 8 части 1 настоящей статьи распространяются также на рекламу медицинских изделий.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Требования пунктов 2 и 3 части 1 настоящей статьи не распространяются на рекламу, распространяемую в местах проведения медицинских или фармацевтических выставок, семинаров, конференций и иных подобных мероприятий, а также в предназначенных для медицинских и фармацевтических работников специализированных печатных изданиях, и на иную рекламу, потребителями которой являются исключительно медицинские и фармацевтические работники.</w:t>
      </w:r>
    </w:p>
    <w:p>
      <w:pPr>
        <w:spacing w:after="120"/>
        <w:ind w:firstLine="709"/>
      </w:pPr>
      <w:r>
        <w:rPr>
          <w:sz w:val="24"/>
        </w:rPr>
        <w:t xml:space="preserve">6. Сообщение в рекламе о свойствах и характеристиках, в том числе о способах применения и использования, лекарственных препаратов и медицинских изделий допускается только в пределах показаний, содержащихся в утвержденных в установленном порядке инструкциях по применению и использованию таких объектов рекламирования.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Реклама лекарственных препаратов, медицинских услуг, в том числе методов профилактики, диагностики, лечения и медицинской реабилитации, медицинских изделий должна сопровождаться предупреждением о наличии противопоказаний к их применению и использованию, необходимости ознакомления с инструкцией по применению или получения консультации специалистов. В рекламе, распространяемой в радиопрограммах, продолжительность такого предупреждения должна составлять не менее чем три секунды, в рекламе, распространяемой в телепрограммах и при кино- и видеообслуживании, - не менее чем пять секунд и должно быть отведено не менее чем семь процентов площади кадра, а в рекламе, распространяемой другими способами, - не менее чем пять процентов рекламной площади (рекламного пространства). Требования настоящей части не распространяются на рекламу, распространяемую в местах проведения медицинских или фармацевтических выставок, семинаров, конференций и иных подобных мероприятий, а также в предназначенных для медицинских и фармацевтических работников специализированных печатных изданиях, и на иную рекламу, потребителями которой являются исключительно медицинские и фармацевтические работники.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Реклама лекарственных препаратов в формах и дозировках, отпускаемых по рецептам на лекарственные препараты, методов профилактики, диагностики, лечения и медицинской реабилитации, а также медицинских изделий, для использования которых требуется специальная подготовка, не допускается иначе как в местах проведения медицинских или фармацевтических выставок, семинаров, конференций и иных подобных мероприятий и в предназначенных для медицинских и фармацевтических работников специализированных печатных изданиях.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200-ФЗ , от 25.11.2013 N 317-ФЗ , от 28.06.2014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Реклама лекарственных средств, содержащих разрешенные к применению в медицинских целях наркотические средства или психотропные вещества, внесенные в список наркотических средств и психотропных веществ,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Федерации, и список психотропных веществ, оборот которых в Российской Федерации ограничен и в отношении которых допускается исключение некоторых мер контроля в соответствии с законодательством Российской Федерации и международными договорами Российской Федерации, запрещается, за исключением рекламы таких лекарственных средств в местах проведения медицинских или фармацевтических выставок, семинаров, конференций и иных подобных мероприятий и в предназначенных для медицинских и фармацевтических работников специализированных печатных изданиях.</w:t>
      </w:r>
    </w:p>
    <w:p>
      <w:pPr>
        <w:spacing w:after="120"/>
        <w:ind w:firstLine="709"/>
      </w:pPr>
      <w:r>
        <w:rPr>
          <w:sz w:val="24"/>
        </w:rPr>
        <w:t xml:space="preserve">10. Проведение рекламных акций, сопровождающихся раздачей образцов лекарственных средств, содержащих наркотические средства и психотропные вещества, запрещается.</w:t>
      </w:r>
    </w:p>
    <w:p>
      <w:pPr>
        <w:spacing w:after="120"/>
        <w:ind w:firstLine="709"/>
      </w:pPr>
      <w:r>
        <w:rPr>
          <w:sz w:val="24"/>
        </w:rPr>
        <w:t xml:space="preserve">11 - 12. Утратили силу. - Федеральный закон от 25.11.2013 N 317-ФЗ.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24</dc:title>
  <dc:creator>АРБИТРАЖ! · arbi.ru</dc:creator>
  <cp:lastModifiedBy>АРБИТРАЖ!</cp:lastModifiedBy>
  <dcterms:created xsi:type="dcterms:W3CDTF">2026-10-23T00:20:44.721Z</dcterms:created>
</cp:coreProperties>
</file>