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28.1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332-ФЗ)</w:t>
      </w:r>
    </w:p>
    <w:p>
      <w:pPr>
        <w:spacing w:after="120"/>
        <w:ind w:firstLine="709"/>
      </w:pPr>
      <w:r>
        <w:rPr>
          <w:sz w:val="24"/>
        </w:rPr>
        <w:t xml:space="preserve">1. Реклама услуг, связанных с процедурой банкротства, в том числе со снижением размера задолженности граждан по денежным обязательствам или с прекращением денежных обязательств граждан, в том числе перед кредитором, указанным в пункте 3 части 1 статьи 3 Федерального закона от 21 декабря 2013 года N 353-ФЗ "О потребительском кредите (займе)", и (или) со снижением размера задолженности граждан по уплате обязательных платежей или с прекращением обязанности по уплате обязательных платежей, не должна:</w:t>
      </w:r>
    </w:p>
    <w:p>
      <w:pPr>
        <w:spacing w:after="120"/>
        <w:ind w:firstLine="709"/>
      </w:pPr>
      <w:r>
        <w:rPr>
          <w:sz w:val="24"/>
        </w:rPr>
        <w:t xml:space="preserve">1) содержать гарантии или обещания освобождения гражданина от исполнения денежных обязательств и (или)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2) содержать утверждение о возможности или призыв не исполнять денежные обязательства и (или)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3) содержать утверждение о создании государством системы для освобождения граждан от исполнения денежных обязательств и (или) обязанности по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4) содержать упоминание о возможности освобождения граждан от исполнения денежных обязательств и (или) обязанности по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Реклама услуг, связанных с процедурой банкротства граждан, в том числе со снижением размера задолженности граждан по денежным обязательствам или с прекращением денежных обязательств граждан, в том числе перед кредитором, указанным в пункте 3 части 1 статьи 3 Федерального закона от 21 декабря 2013 года N 353-ФЗ "О потребительском кредите (займе)", и (или) со снижением размера задолженности граждан по уплате обязательных платежей или с прекращением обязанности по уплате обязательных платежей, должна содержать указание: "Банкротство влечет негативные последствия, в том числе ограничения на получение кредита и повторное банкротство в течение пяти лет. Предварительно обратитесь к своему кредитору и в МФЦ.". В рекламе, распространяемой в радиопрограммах, продолжительность такого указания должна составлять не менее чем три секунды, в рекламе, распространяемой в телепрограммах, при кино- и видеообслуживании, - не менее чем три секунды, и такому указанию должно быть отведено не менее чем семь процентов площади кадра, а в рекламе, распространяемой другими способами, - не менее чем семь процентов рекламной площади (пространства).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28.1</dc:title>
  <dc:creator>АРБИТРАЖ! · arbi.ru</dc:creator>
  <cp:lastModifiedBy>АРБИТРАЖ!</cp:lastModifiedBy>
  <dcterms:created xsi:type="dcterms:W3CDTF">2026-10-22T21:59:07.265Z</dcterms:created>
</cp:coreProperties>
</file>