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6.1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Права и обязанности адвоката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02.06.2016 N 160-ФЗ)</w:t>
      </w:r>
    </w:p>
    <w:p>
      <w:pPr>
        <w:spacing w:after="120"/>
        <w:ind w:firstLine="709"/>
      </w:pPr>
      <w:r>
        <w:rPr>
          <w:sz w:val="24"/>
        </w:rPr>
        <w:t xml:space="preserve">1. Адвокат вправе направлять в органы государственной власти, органы местного самоуправления, общественные объединения и иные организации в порядке, установленном настоящим Федеральным законом, официальное обращение по входящим в компетенцию указанных органов и организаций вопросам о предоставлении справок, характеристик и иных документов, необходимых для оказания квалифицированной юридической помощи (далее - адвокатский запрос ).</w:t>
      </w:r>
    </w:p>
    <w:p>
      <w:pPr>
        <w:spacing w:after="120"/>
        <w:ind w:firstLine="709"/>
      </w:pPr>
      <w:r>
        <w:rPr>
          <w:sz w:val="24"/>
        </w:rPr>
        <w:t xml:space="preserve">Направление адвокатского запроса (адвокатских запросов) не может являться самостоятельным предметом соглашения об оказании юридической помощи.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22.04.2024 N 83-ФЗ)</w:t>
      </w:r>
    </w:p>
    <w:p>
      <w:pPr>
        <w:spacing w:after="120"/>
        <w:ind w:firstLine="709"/>
      </w:pPr>
      <w:r>
        <w:rPr>
          <w:sz w:val="24"/>
        </w:rPr>
        <w:t xml:space="preserve">2. Органы государственной власти, органы местного самоуправления, общественные объединения и иные организации, которым направлен адвокатский запрос, должны дать на него ответ в письменной форме в тридцатидневный срок со дня его получения. В случаях, требующих дополнительного времени на сбор и предоставление запрашиваемых сведений, указанный срок может быть продлен, но не более чем на тридцать дней, при этом адвокату, направившему адвокатский запрос, направляется уведомление о продлении срока рассмотрения адвокатского запроса.</w:t>
      </w:r>
    </w:p>
    <w:p>
      <w:pPr>
        <w:spacing w:after="120"/>
        <w:ind w:firstLine="709"/>
      </w:pPr>
      <w:r>
        <w:rPr>
          <w:sz w:val="24"/>
        </w:rPr>
        <w:t xml:space="preserve">3. Требования к форме , порядку оформления и направления адвокатского запроса определяются федеральным органом юстиции по согласованию с заинтересованными органами государственной власти.</w:t>
      </w:r>
    </w:p>
    <w:p>
      <w:pPr>
        <w:spacing w:after="120"/>
        <w:ind w:firstLine="709"/>
      </w:pPr>
      <w:r>
        <w:rPr>
          <w:sz w:val="24"/>
        </w:rPr>
        <w:t xml:space="preserve">4. В предоставлении адвокату запрошенных сведений может быть отказано в случае, если:</w:t>
      </w:r>
    </w:p>
    <w:p>
      <w:pPr>
        <w:spacing w:after="120"/>
        <w:ind w:firstLine="709"/>
      </w:pPr>
      <w:r>
        <w:rPr>
          <w:sz w:val="24"/>
        </w:rPr>
        <w:t xml:space="preserve">1) субъект, получивший адвокатский запрос, не располагает запрошенными сведениями;</w:t>
      </w:r>
    </w:p>
    <w:p>
      <w:pPr>
        <w:spacing w:after="120"/>
        <w:ind w:firstLine="709"/>
      </w:pPr>
      <w:r>
        <w:rPr>
          <w:sz w:val="24"/>
        </w:rPr>
        <w:t xml:space="preserve">2) нарушены требования к форме, порядку оформления и направления адвокатского запроса, определенные в установленном порядке;</w:t>
      </w:r>
    </w:p>
    <w:p>
      <w:pPr>
        <w:spacing w:after="120"/>
        <w:ind w:firstLine="709"/>
      </w:pPr>
      <w:r>
        <w:rPr>
          <w:sz w:val="24"/>
        </w:rPr>
        <w:t xml:space="preserve">3) запрошенные сведения отнесены законом к информации с ограниченным доступом;</w:t>
      </w:r>
    </w:p>
    <w:p>
      <w:pPr>
        <w:spacing w:after="120"/>
        <w:ind w:firstLine="709"/>
      </w:pPr>
      <w:r>
        <w:rPr>
          <w:sz w:val="24"/>
        </w:rPr>
        <w:t xml:space="preserve">4) в адвокатском запросе содержится просьба о разъяснении правовых норм, представлении позиции по вопросам правового характера, а также явная или скрытая жалоба на решение уполномоченного органа (организации) или должностного лица, в отношении которого установлен специальный порядок обжалования.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22.04.2024 N 83-ФЗ)</w:t>
      </w:r>
    </w:p>
    <w:p>
      <w:pPr>
        <w:spacing w:after="120"/>
        <w:ind w:firstLine="709"/>
      </w:pPr>
      <w:r>
        <w:rPr>
          <w:sz w:val="24"/>
        </w:rPr>
        <w:t xml:space="preserve">4.1. Орган государственной власти, орган местного самоуправления, общественное объединение, иная организация или должностное лицо, в компетенцию которых не входит решение вопросов, поставленных в адвокатском запросе, в течение десяти календарных дней со дня получения адвокатского запроса возвращает его адвокату.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22.04.2024 N 83-ФЗ)</w:t>
      </w:r>
    </w:p>
    <w:p>
      <w:pPr>
        <w:spacing w:after="120"/>
        <w:ind w:firstLine="709"/>
      </w:pPr>
      <w:r>
        <w:rPr>
          <w:sz w:val="24"/>
        </w:rPr>
        <w:t xml:space="preserve">5. Неправомерный отказ в предоставлении сведений, предоставление которых предусмотрено федеральными законами, нарушение сроков предоставления сведений влекут ответственность, установленную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В случаях, если законодательством Российской Федерации установлен особый порядок предоставления сведений, рассмотрение адвокатского запроса осуществляется в соответствии с требованиями, установленными законодательством Российской Федерации для соответствующей категории сведений.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6.1</dc:title>
  <dc:creator>АРБИТРАЖ! · arbi.ru</dc:creator>
  <cp:lastModifiedBy>АРБИТРАЖ!</cp:lastModifiedBy>
  <dcterms:created xsi:type="dcterms:W3CDTF">2026-10-22T20:07:43.495Z</dcterms:created>
</cp:coreProperties>
</file>