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Права и обязанности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Адвокат обязан:</w:t>
      </w:r>
    </w:p>
    <w:p>
      <w:pPr>
        <w:spacing w:after="120"/>
        <w:ind w:firstLine="709"/>
      </w:pPr>
      <w:r>
        <w:rPr>
          <w:sz w:val="24"/>
        </w:rPr>
        <w:t xml:space="preserve">1) честно, разумно и добросовестно отстаивать права и законные интересы доверителя всеми не запрещенными законодательством Российской Федерации средствами;</w:t>
      </w:r>
    </w:p>
    <w:p>
      <w:pPr>
        <w:spacing w:after="120"/>
        <w:ind w:firstLine="709"/>
      </w:pPr>
      <w:r>
        <w:rPr>
          <w:sz w:val="24"/>
        </w:rPr>
        <w:t xml:space="preserve">2) исполнять требования закона об обязательном участии адвоката в качестве защитника или представителя в уголовном, гражданском, административном судопроизводстве или иных установленных законом случаях по назначению органов дознания, органов предварительного следствия или суда, а также оказывать юридическую помощь гражданам Российской Федерации бесплатно в случаях, предусмотренных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постоянно совершенствовать свои знания самостоятельно и повышать свой профессиональный уровень в порядке, установленном Федеральной палатой адвокатов Российской Федерации и адвокатскими палатами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02.06.2016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соблюдать кодекс профессиональной этики адвоката и исполнять решения органов адвокатской палаты субъекта Российской Федерации, Федеральной палаты адвокатов Российской Федерации, принятые в пределах их компетенции;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5) ежемесячно отчислять средства на общие нужды адвокатской палаты в порядке и в размерах, которые определяются собранием (конференцией) адвокатов адвокатской палаты соответствующего субъекта Российской Федерации (далее - собрание (конференция) адвокатов), а также отчислять средства на содержание соответствующего адвокатского кабинета, соответствующей коллегии адвокатов или соответствующего адвокатского бюро в порядке и в размерах, которые установлены адвокатским образованием;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20.12.2004 N 163-ФЗ , от 02.06.2016 N 160-ФЗ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Действие пп. 6 п. 1 ст. 7 приостановлено до дня вступления в силу федерального закона, регулирующего вопросы обязательного страхования профессиональной ответственности адвокатов (ФЗ от 03.12.2007 N 320-ФЗ ).</w:t>
      </w:r>
    </w:p>
    <w:p>
      <w:pPr>
        <w:spacing w:after="120"/>
        <w:ind w:firstLine="709"/>
      </w:pPr>
      <w:r>
        <w:rPr>
          <w:sz w:val="24"/>
        </w:rPr>
        <w:t xml:space="preserve">6) осуществлять страхование риска своей профессиональной имущественной ответственности;</w:t>
      </w:r>
    </w:p>
    <w:p>
      <w:pPr>
        <w:spacing w:after="120"/>
        <w:ind w:firstLine="709"/>
      </w:pPr>
      <w:r>
        <w:rPr>
          <w:sz w:val="24"/>
        </w:rPr>
        <w:t xml:space="preserve">7) в случае приостановления статуса адвоката в течение трех рабочих дней со дня получения уведомления в письменной форме о приостановлении статуса адвоката сдать удостоверение адвоката (далее также - удостоверение) в территориальный орган федерального органа исполнительной власти в области юстиции (далее - территориальный орган юстиции) либо в совет адвокатской палаты субъекта Российской Федерации (далее также - совет адвокатской палаты, совет), членом которой он является, для последующей передачи в территориальный орган юстиции.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22.04.2024 N 83-ФЗ)</w:t>
      </w:r>
    </w:p>
    <w:p>
      <w:pPr>
        <w:spacing w:after="120"/>
        <w:ind w:firstLine="709"/>
      </w:pPr>
      <w:r>
        <w:rPr>
          <w:sz w:val="24"/>
        </w:rPr>
        <w:t xml:space="preserve">2. За неисполнение либо ненадлежащее исполнение своих профессиональных обязанностей адвокат несет ответственность, предусмотренную настоящим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7</dc:title>
  <dc:creator>АРБИТРАЖ! · arbi.ru</dc:creator>
  <cp:lastModifiedBy>АРБИТРАЖ!</cp:lastModifiedBy>
  <dcterms:created xsi:type="dcterms:W3CDTF">2026-10-22T20:09:49.197Z</dcterms:created>
</cp:coreProperties>
</file>