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об адвокатуре, ст. 10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«Об адвокатской деятельности и адвокатуре в Российской Федерации» № 63-ФЗ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https://www.consultant.ru/document/cons_doc_LAW_36945/</w:t>
      </w:r>
    </w:p>
    <w:p>
      <w:pPr>
        <w:spacing w:after="120"/>
        <w:ind w:firstLine="709"/>
      </w:pPr>
      <w:r>
        <w:rPr>
          <w:sz w:val="24"/>
        </w:rPr>
        <w:t xml:space="preserve">Раздел: Глава 3. Статус адвоката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Лицо, отвечающее требованиям пунктов 1 и 2 статьи 9 настоящего Федерального закона, вправе обратиться в квалификационную комиссию адвокатской палаты субъекта Российской Федерации с заявлением о присвоении ему статуса адвоката.</w:t>
      </w:r>
    </w:p>
    <w:p>
      <w:pPr>
        <w:spacing w:after="120"/>
        <w:ind w:firstLine="709"/>
      </w:pPr>
      <w:r>
        <w:rPr>
          <w:sz w:val="24"/>
        </w:rPr>
        <w:t xml:space="preserve">(п. 1 в ред. Федерального закона от 20.12.2004 N 163-ФЗ)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редакции)</w:t>
      </w:r>
    </w:p>
    <w:p>
      <w:pPr>
        <w:spacing w:after="120"/>
        <w:ind w:firstLine="709"/>
      </w:pPr>
      <w:r>
        <w:rPr>
          <w:sz w:val="24"/>
        </w:rPr>
        <w:t xml:space="preserve">2. Претендент помимо заявления представляет в квалификационную комиссию копию документа, удостоверяющего его личность, анкету , содержащую биографические сведения, сведения о трудовой деятельности, оформленные в установленном законодательством порядке , и (или) копию трудовой книжки или иной документ, подтверждающий стаж работы по юридической специальности, копию документа, подтверждающего высшее юридическое образование либо наличие ученой степени по юридической специальности, справку о наличии (отсутствии) судимости и (или) факта уголовного преследования либо о прекращении уголовного преследования по реабилитирующим основаниям, документ о том, что претендент не состоит на учете в наркологическом или психоневрологическом диспансере в связи с лечением от алкоголизма, наркомании, токсикомании, хронических и затяжных психических расстройств, а также другие документы в случаях, предусмотренных законодательством об адвокатской деятельности и адвокатуре.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31.07.2020 N 268-ФЗ , от 22.04.2024 N 83-ФЗ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Предоставление недостоверных сведений может служить основанием для отказа в допуске претендента к квалификационному экзамену.</w:t>
      </w:r>
    </w:p>
    <w:p>
      <w:pPr>
        <w:spacing w:after="120"/>
        <w:ind w:firstLine="709"/>
      </w:pPr>
      <w:r>
        <w:rPr>
          <w:sz w:val="24"/>
        </w:rPr>
        <w:t xml:space="preserve">3. Квалификационная комиссия при необходимости организует в течение двух месяцев проверку достоверности документов и сведений, представленных претендентом. При этом квалификационная комиссия вправе обратиться в соответствующие органы с запросом о проверке либо подтверждении достоверности указанных документов и сведений. Данные органы обязаны сообщить квалификационной комиссии о результатах проверки документов и сведений либо подтвердить их достоверность не позднее чем через месяц со дня получения запроса квалификационной комиссии.</w:t>
      </w:r>
    </w:p>
    <w:p>
      <w:pPr>
        <w:spacing w:after="120"/>
        <w:ind w:firstLine="709"/>
      </w:pPr>
      <w:r>
        <w:rPr>
          <w:sz w:val="24"/>
        </w:rPr>
        <w:t xml:space="preserve">4. После завершения проверки квалификационная комиссия принимает решение о допуске претендента к квалификационному экзамену.</w:t>
      </w:r>
    </w:p>
    <w:p>
      <w:pPr>
        <w:spacing w:after="120"/>
        <w:ind w:firstLine="709"/>
      </w:pPr>
      <w:r>
        <w:rPr>
          <w:sz w:val="24"/>
        </w:rPr>
        <w:t xml:space="preserve">5. Решение об отказе в допуске претендента к квалификационному экзамену может быть принято только по основаниям, указанным в настоящем Федеральном законе. Решение об отказе в допуске к квалификационному экзамену может быть обжаловано в суд.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об адвокатуре, ст. 10</dc:title>
  <dc:creator>АРБИТРАЖ! · arbi.ru</dc:creator>
  <cp:lastModifiedBy>АРБИТРАЖ!</cp:lastModifiedBy>
  <dcterms:created xsi:type="dcterms:W3CDTF">2026-10-23T01:17:44.940Z</dcterms:created>
</cp:coreProperties>
</file>