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Квалификационная комиссия в трехмесячный срок со дня подачи претендентом заявления о присвоении ему статуса адвоката принимает решение о присвоении либо об отказе в присвоении претенденту статуса адвоката.</w:t>
      </w:r>
    </w:p>
    <w:p>
      <w:pPr>
        <w:spacing w:after="120"/>
        <w:ind w:firstLine="709"/>
      </w:pPr>
      <w:r>
        <w:rPr>
          <w:sz w:val="24"/>
        </w:rPr>
        <w:t xml:space="preserve">Решение квалификационной комиссии о присвоении претенденту статуса адвоката вступает в силу со дня принятия претендентом присяги адвоката.</w:t>
      </w:r>
    </w:p>
    <w:p>
      <w:pPr>
        <w:spacing w:after="120"/>
        <w:ind w:firstLine="709"/>
      </w:pPr>
      <w:r>
        <w:rPr>
          <w:sz w:val="24"/>
        </w:rPr>
        <w:t xml:space="preserve">2. Квалификационная комиссия не вправе отказать претенденту, успешно сдавшему квалификационный экзамен, в присвоении статуса адвоката, за исключением случаев, когда после сдачи квалификационного экзамена обнаруживаются обстоятельства, препятствовавшие допуску к квалификационному экзамену. В таких случаях решение об отказе в присвоении статуса адвоката может быть обжаловано в суд.</w:t>
      </w:r>
    </w:p>
    <w:p>
      <w:pPr>
        <w:spacing w:after="120"/>
        <w:ind w:firstLine="709"/>
      </w:pPr>
      <w:r>
        <w:rPr>
          <w:sz w:val="24"/>
        </w:rPr>
        <w:t xml:space="preserve">3. Статус адвоката присваивается претенденту на неопределенный срок и не ограничивается определенным возрастом адвоката.</w:t>
      </w:r>
    </w:p>
    <w:p>
      <w:pPr>
        <w:spacing w:after="120"/>
        <w:ind w:firstLine="709"/>
      </w:pPr>
      <w:r>
        <w:rPr>
          <w:sz w:val="24"/>
        </w:rPr>
        <w:t xml:space="preserve">Право осуществлять адвокатскую деятельность возникает у адвоката с момента внесения сведений о нем в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22.04.2024 N 83-ФЗ)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12</dc:title>
  <dc:creator>АРБИТРАЖ! · arbi.ru</dc:creator>
  <cp:lastModifiedBy>АРБИТРАЖ!</cp:lastModifiedBy>
  <dcterms:created xsi:type="dcterms:W3CDTF">2026-10-22T18:32:36.856Z</dcterms:created>
</cp:coreProperties>
</file>