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15</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3. Статус адвоката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1. Совет адвокатской палаты субъекта Российской Федерации в семидневный срок со дня принятия присяги претендентом уведомляет о присвоении претенденту статуса адвоката и принятии им присяги соответствующий территориальный орган юстиции, который в пятидневный срок со дня получения уведомления вносит сведения об адвокате в Единый государственный реестр адвокатов и выдает адвокату удостоверение.</w:t>
      </w:r>
    </w:p>
    <w:p>
      <w:pPr>
        <w:spacing w:after="120"/>
        <w:ind w:firstLine="709"/>
      </w:pPr>
      <w:r>
        <w:rPr>
          <w:sz w:val="24"/>
        </w:rPr>
        <w:t xml:space="preserve">КонсультантПлюс: примечание.</w:t>
      </w:r>
    </w:p>
    <w:p>
      <w:pPr>
        <w:spacing w:after="120"/>
        <w:ind w:firstLine="709"/>
      </w:pPr>
      <w:r>
        <w:rPr>
          <w:sz w:val="24"/>
        </w:rPr>
        <w:t xml:space="preserve">Удостоверения адвокатов, выданные до 22.04.2024, если срок их действия превышает пятнадцать лет со дня их выдачи - подлежат замене в течение трех лет с указанной даты, если не превышает пятнадцать лет - подлежат замене по истечении этого срока.</w:t>
      </w:r>
    </w:p>
    <w:p>
      <w:pPr>
        <w:spacing w:after="120"/>
        <w:ind w:firstLine="709"/>
      </w:pPr>
      <w:r>
        <w:rPr>
          <w:sz w:val="24"/>
        </w:rPr>
        <w:t xml:space="preserve">Удостоверения адвокатов, выданные до 13.06.2016, являются действительными при предъявлении адвокатами на всей территории РФ.</w:t>
      </w:r>
    </w:p>
    <w:p>
      <w:pPr>
        <w:spacing w:after="120"/>
        <w:ind w:firstLine="709"/>
      </w:pPr>
      <w:r>
        <w:rPr>
          <w:sz w:val="24"/>
        </w:rPr>
        <w:t xml:space="preserve">2. Форма удостоверения и порядок ее заполнения утверждаются федеральным органом юстиции. В удостоверении указываются фамилия, имя, отчество (при наличии) адвоката, его регистрационный номер в Едином государственном реестре адвокатов. В удостоверении должна быть фотография адвоката, заверенная в порядке , установленном федеральным органом юстиции.</w:t>
      </w:r>
    </w:p>
    <w:p>
      <w:pPr>
        <w:spacing w:after="120"/>
        <w:ind w:firstLine="709"/>
      </w:pPr>
      <w:r>
        <w:rPr>
          <w:sz w:val="24"/>
        </w:rPr>
        <w:t xml:space="preserve">3. Удостоверение является документом, подтверждающим статус адвоката, за исключением случая, предусмотренного пунктом 5 настоящей статьи. Удостоверение выдается территориальным органом юстиции сроком на пятнадцать лет с последующей его заменой в порядке , установленном федеральным органом юстиции.</w:t>
      </w:r>
    </w:p>
    <w:p>
      <w:pPr>
        <w:spacing w:after="120"/>
        <w:ind w:firstLine="709"/>
      </w:pPr>
      <w:r>
        <w:rPr>
          <w:sz w:val="24"/>
        </w:rPr>
        <w:t xml:space="preserve">Адвокат обязан сдать свое удостоверение по истечении срока его действия в территориальный орган юстиции, который выдал данное удостоверение.</w:t>
      </w:r>
    </w:p>
    <w:p>
      <w:pPr>
        <w:spacing w:after="120"/>
        <w:ind w:firstLine="709"/>
      </w:pPr>
      <w:r>
        <w:rPr>
          <w:sz w:val="24"/>
        </w:rPr>
        <w:t xml:space="preserve">На основании удостоверения адвокат имеет право доступа (прохода) в здания кассационных 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городских судов, межрайонных судов, кассационного военного суда, апелляционного военного суда, окружных (флотских) военных судов, гарнизонных военных судов, специализированных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здания, в которых правосудие осуществляется мировыми судьями, здания прокуратур городов и районов, приравненных к ним военных и иных специализированных прокуратур в связи с осуществлением им профессиональной деятельности.</w:t>
      </w:r>
    </w:p>
    <w:p>
      <w:pPr>
        <w:spacing w:after="120"/>
        <w:ind w:firstLine="709"/>
      </w:pPr>
      <w:r>
        <w:rPr>
          <w:sz w:val="24"/>
        </w:rPr>
        <w:t xml:space="preserve">Лицо, статус адвоката которого прекращен, обязано в течение трех рабочих дней со дня получения уведомления в письменной форме о прекращении статуса адвоката сдать удостоверение в территориальный орган юстиции или в совет адвокатской палаты, членом которой являлось указанное лицо в статусе адвоката, для последующей передачи в территориальный орган юстиции.</w:t>
      </w:r>
    </w:p>
    <w:p>
      <w:pPr>
        <w:spacing w:after="120"/>
        <w:ind w:firstLine="709"/>
      </w:pPr>
      <w:r>
        <w:rPr>
          <w:sz w:val="24"/>
        </w:rPr>
        <w:t xml:space="preserve">4. Адвокат может являться членом адвокатской палаты только одного субъекта Российской Федерации. Адвокат вправе осуществлять свою деятельность только в одном адвокатском образовании, учрежденном в соответствии с настоящим Федеральным законом.</w:t>
      </w:r>
    </w:p>
    <w:p>
      <w:pPr>
        <w:spacing w:after="120"/>
        <w:ind w:firstLine="709"/>
      </w:pPr>
      <w:r>
        <w:rPr>
          <w:sz w:val="24"/>
        </w:rPr>
        <w:t xml:space="preserve">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w:t>
      </w:r>
    </w:p>
    <w:p>
      <w:pPr>
        <w:spacing w:after="120"/>
        <w:ind w:firstLine="709"/>
      </w:pPr>
      <w:r>
        <w:rPr>
          <w:sz w:val="24"/>
        </w:rPr>
        <w:t xml:space="preserve">Совет адвокатской палаты в семидневный срок со дня получения уведомления от адвоката уведомляет территориальный орган юстиции об изменении адвокатом членства в адвокатской палате.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задолженности.</w:t>
      </w:r>
    </w:p>
    <w:p>
      <w:pPr>
        <w:spacing w:after="120"/>
        <w:ind w:firstLine="709"/>
      </w:pPr>
      <w:r>
        <w:rPr>
          <w:sz w:val="24"/>
        </w:rPr>
        <w:t xml:space="preserve">Территориальный орган юстиции на основании полученного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выписку из Единого государственного реестра адвокатов об изменении адвокатом членства в адвокатской палате, которая является документом, подтверждающим статус адвоката. При этом адвокат обязан сдать свое удостоверение в территориальный орган юстиции.</w:t>
      </w:r>
    </w:p>
    <w:p>
      <w:pPr>
        <w:spacing w:after="120"/>
        <w:ind w:firstLine="709"/>
      </w:pPr>
      <w:r>
        <w:rPr>
          <w:sz w:val="24"/>
        </w:rPr>
        <w:t xml:space="preserve">Адвокат в пятнадцатидневный срок со дня получения выписки из Единого государственного реестра адвокатов об изменении адвокатом членства в адвокатской палате обязан уведомить об этом совет адвокатской палаты, членом которой он намерен стать.</w:t>
      </w:r>
    </w:p>
    <w:p>
      <w:pPr>
        <w:spacing w:after="120"/>
        <w:ind w:firstLine="709"/>
      </w:pPr>
      <w:r>
        <w:rPr>
          <w:sz w:val="24"/>
        </w:rPr>
        <w:t xml:space="preserve">Совет адвокатской палаты, членом которой адвокат намерен стать, в месячный срок со дня получения от адвоката уведомления об изменении им членства в адвокатской палате проверяет сведения об адвокате и выносит решение о его приеме в члены адвокатской палаты. Об этом решении в пятидневный срок со дня его принятия совет адвокатской палаты уведомляет территориальный орган юстиции и адвоката.</w:t>
      </w:r>
    </w:p>
    <w:p>
      <w:pPr>
        <w:spacing w:after="120"/>
        <w:ind w:firstLine="709"/>
      </w:pPr>
      <w:r>
        <w:rPr>
          <w:sz w:val="24"/>
        </w:rPr>
        <w:t xml:space="preserve">Территориальный орган юстиции в пятидневный срок со дня получения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новое удостоверение.</w:t>
      </w:r>
    </w:p>
    <w:p>
      <w:pPr>
        <w:spacing w:after="120"/>
        <w:ind w:firstLine="709"/>
      </w:pPr>
      <w:r>
        <w:rPr>
          <w:sz w:val="24"/>
        </w:rPr>
        <w:t xml:space="preserve">6. 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pPr>
        <w:spacing w:after="120"/>
        <w:ind w:firstLine="709"/>
      </w:pPr>
      <w:r>
        <w:rPr>
          <w:sz w:val="24"/>
        </w:rPr>
        <w:t xml:space="preserve">7. Невнесение сведений об адвокате в Единый государственный реестр адвокатов либо невыдача адвокату удостоверения в установленные настоящим Федеральным законом сроки могут быть обжалованы в суд.</w:t>
      </w:r>
    </w:p>
    <w:p>
      <w:pPr>
        <w:spacing w:after="120"/>
        <w:ind w:firstLine="709"/>
      </w:pPr>
      <w:r>
        <w:rPr>
          <w:sz w:val="24"/>
        </w:rPr>
        <w:t xml:space="preserve">8. 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по согласованию с федеральным органом юстиции.</w:t>
      </w:r>
    </w:p>
    <w:p>
      <w:pPr>
        <w:spacing w:after="120"/>
        <w:ind w:firstLine="709"/>
      </w:pPr>
      <w:r>
        <w:rPr>
          <w:sz w:val="24"/>
        </w:rPr>
        <w:t xml:space="preserve">9. В случае,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пунктом 5 настоящей статьи в территориальный орган юстиции не поступило уведомление совета адвокатской палаты о приеме этого адвоката в члены адвокатской палаты, статус адвоката может быть прекращен по представлению территориального органа юстиции советом адвокатской палаты субъекта Российской Федерации, членом которой он являлся до принятия решения об изменении членства в адвокатской палате.</w:t>
      </w:r>
    </w:p>
    <w:p>
      <w:pPr>
        <w:spacing w:after="120"/>
        <w:ind w:firstLine="709"/>
      </w:pPr>
      <w:r>
        <w:rPr>
          <w:sz w:val="24"/>
        </w:rPr>
        <w:t xml:space="preserve">10. Представление сведений в Единый государственный реестр адвокатов может осуществляться в электронной форме.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15</dc:title>
  <dc:creator>АРБИТРАЖ! · arbi.ru</dc:creator>
  <cp:lastModifiedBy>АРБИТРАЖ!</cp:lastModifiedBy>
  <dcterms:created xsi:type="dcterms:W3CDTF">2026-10-22T22:29:28.482Z</dcterms:created>
</cp:coreProperties>
</file>