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Статус адвоката приостанавливается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1) избрание (назначение) адвоката на должность в орган государственной власти или орган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неспособность адвоката более шести месяцев исполнять свои профессиональные обязанности;</w:t>
      </w:r>
    </w:p>
    <w:p>
      <w:pPr>
        <w:spacing w:after="120"/>
        <w:ind w:firstLine="709"/>
      </w:pPr>
      <w:r>
        <w:rPr>
          <w:sz w:val="24"/>
        </w:rPr>
        <w:t xml:space="preserve">3) призыв адвоката на военную службу;</w:t>
      </w:r>
    </w:p>
    <w:p>
      <w:pPr>
        <w:spacing w:after="120"/>
        <w:ind w:firstLine="709"/>
      </w:pPr>
      <w:r>
        <w:rPr>
          <w:sz w:val="24"/>
        </w:rPr>
        <w:t xml:space="preserve">4) признание адвоката безвестно отсутствующим в установленном федеральным законом порядке;</w:t>
      </w:r>
    </w:p>
    <w:p>
      <w:pPr>
        <w:spacing w:after="120"/>
        <w:ind w:firstLine="709"/>
      </w:pPr>
      <w:r>
        <w:rPr>
          <w:sz w:val="24"/>
        </w:rPr>
        <w:t xml:space="preserve">5) подача адвокатом заявления о приостановлении статуса адвоката по личным обстоятельствам в совет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2. В случае принятия судом решения о применении к адвокату принудительных мер медицинского характера суд может рассмотреть вопрос о приостановлении статуса данного адвоката.</w:t>
      </w:r>
    </w:p>
    <w:p>
      <w:pPr>
        <w:spacing w:after="120"/>
        <w:ind w:firstLine="709"/>
      </w:pPr>
      <w:r>
        <w:rPr>
          <w:sz w:val="24"/>
        </w:rPr>
        <w:t xml:space="preserve">3. Приостановление статуса адвоката влечет за собой приостановление действия в отношении данного адвоката гарантий, предусмотренных настоящим Федеральным законом, за исключением гарантий, предусмотренных пунктом 2 статьи 18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На адвоката, статус которого приостановлен, распространяется действие кодекса профессиональной этики адвоката.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3.1. Лицо, статус адвоката которого приостановлен, не вправе осуществлять адвокатскую деятельность, а также занимать выборные должности в органах адвокатской палаты или Федеральной палаты адвокатов. Нарушение положений настоящего пункта влечет за собой прекращение статуса адвоката.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20.12.2004 N 163-ФЗ)</w:t>
      </w:r>
    </w:p>
    <w:p>
      <w:pPr>
        <w:spacing w:after="120"/>
        <w:ind w:firstLine="709"/>
      </w:pPr>
      <w:r>
        <w:rPr>
          <w:sz w:val="24"/>
        </w:rPr>
        <w:t xml:space="preserve">4. Решение о приостановлении статуса адвоката принимает совет адвокатской палаты, членом которой является адвокат.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После прекращения действия оснований, предусмотренных пунктами 1 и 2 настоящей статьи, статус адвоката возобновляется по решению совета, принявшего решение о приостановлении статуса адвоката, на основании личного заявления адвоката, статус которого был приостановлен.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Статус адвоката, приостановленный по основанию, предусмотренному подпунктом 5 пункта 1 настоящей статьи, возобновляется по решению совета на основании личного заявления адвоката не ранее чем через один год и не позднее чем через десять лет после принятия указанным советом решения о приостановлении статуса адвоката.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5.1. Решение совета адвокатской палаты о приостановлении статуса адвоката или об отказе в возобновлении статуса адвоката может быть обжаловано в суд.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20.12.2004 N 163-ФЗ)</w:t>
      </w:r>
    </w:p>
    <w:p>
      <w:pPr>
        <w:spacing w:after="120"/>
        <w:ind w:firstLine="709"/>
      </w:pPr>
      <w:r>
        <w:rPr>
          <w:sz w:val="24"/>
        </w:rPr>
        <w:t xml:space="preserve">6. Совет адвокатской палаты в десятидневный срок со дня принятия им решения о приостановлении либо возобновлении статуса адвоката уведомляет об этом в письменной форме территориальный орган юстиции для внесения соответствующих сведений в Единый государственный реестр адвокатов, а также лицо, статус адвоката которого приостановлен или возобновлен, за исключением случая приостановления статуса адвоката по основанию, предусмотренному подпунктом 4 пункта 1 настоящей статьи, и адвокатское образование, в котором данное лицо осуществляло адвокатскую деятельность.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20.12.2004 N 163-ФЗ , от 22.04.2024 N 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Территориальный орган юстиции в 10-дневный срок со дня получения указанного уведомления вносит сведения о приостановлении либо возобновлении статуса адвоката в Единый государственный реестр адвокатов.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16</dc:title>
  <dc:creator>АРБИТРАЖ! · arbi.ru</dc:creator>
  <cp:lastModifiedBy>АРБИТРАЖ!</cp:lastModifiedBy>
  <dcterms:created xsi:type="dcterms:W3CDTF">2026-10-23T00:19:54.102Z</dcterms:created>
</cp:coreProperties>
</file>