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Два и более адвоката вправе учредить коллегию адвокатов. В числе учредителей коллегии адвокатов должно быть не менее двух адвокатов, имеющих стаж адвокатской деятельности не менее трех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02.06.2016 N 160-ФЗ , от 02.12.2019 N 400-ФЗ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Учредительные договоры коллегий адвокатов, созданных до 01.03.2020, признаются неотъемлемой частью их уставов ( ФЗ от 02.12.2019 N 400-ФЗ).</w:t>
      </w:r>
    </w:p>
    <w:p>
      <w:pPr>
        <w:spacing w:after="120"/>
        <w:ind w:firstLine="709"/>
      </w:pPr>
      <w:r>
        <w:rPr>
          <w:sz w:val="24"/>
        </w:rPr>
        <w:t xml:space="preserve">2. Коллегия адвокатов является некоммерческой организацией, основанной на членстве и действующей на основании устава, утверждаемого ее учредителями (далее также - устав).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Учредителями коллегии адвокатов могут быть адвокаты, являющиеся членами только одной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20.12.2004 N 163-ФЗ , от 22.04.2024 N 83-ФЗ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Учредители коллегии адвокатов заключают между собой договор об учреждении коллегии адвокатов, определяющий порядок совместной деятельности по ее учреждению и условия передачи ими коллегии адвокатов своего имущества.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Устав должен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коллегии адвокатов;</w:t>
      </w:r>
    </w:p>
    <w:p>
      <w:pPr>
        <w:spacing w:after="120"/>
        <w:ind w:firstLine="709"/>
      </w:pPr>
      <w:r>
        <w:rPr>
          <w:sz w:val="24"/>
        </w:rPr>
        <w:t xml:space="preserve">2) место нахождения коллегии адвокатов;</w:t>
      </w:r>
    </w:p>
    <w:p>
      <w:pPr>
        <w:spacing w:after="120"/>
        <w:ind w:firstLine="709"/>
      </w:pPr>
      <w:r>
        <w:rPr>
          <w:sz w:val="24"/>
        </w:rPr>
        <w:t xml:space="preserve">3) предмет и цели деятельности коллегии адвокатов;</w:t>
      </w:r>
    </w:p>
    <w:p>
      <w:pPr>
        <w:spacing w:after="120"/>
        <w:ind w:firstLine="709"/>
      </w:pPr>
      <w:r>
        <w:rPr>
          <w:sz w:val="24"/>
        </w:rPr>
        <w:t xml:space="preserve">3.1) порядок и условия приема в коллегию адвокатов новых членов и выхода учредителей (членов) из ее состава;</w:t>
      </w:r>
    </w:p>
    <w:p>
      <w:pPr>
        <w:spacing w:after="120"/>
        <w:ind w:firstLine="709"/>
      </w:pPr>
      <w:r>
        <w:rPr>
          <w:sz w:val="24"/>
        </w:rPr>
        <w:t xml:space="preserve">(пп. 3.1 введен Федеральным законом от 02.12.2019 N 400-ФЗ)</w:t>
      </w:r>
    </w:p>
    <w:p>
      <w:pPr>
        <w:spacing w:after="120"/>
        <w:ind w:firstLine="709"/>
      </w:pPr>
      <w:r>
        <w:rPr>
          <w:sz w:val="24"/>
        </w:rPr>
        <w:t xml:space="preserve">4) источники образования имущества коллегии адвокатов и направления его использования (в том числе наличие или отсутствие неделимого фонда и направления его использования);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5) порядок управления коллегией адвокатов;</w:t>
      </w:r>
    </w:p>
    <w:p>
      <w:pPr>
        <w:spacing w:after="120"/>
        <w:ind w:firstLine="709"/>
      </w:pPr>
      <w:r>
        <w:rPr>
          <w:sz w:val="24"/>
        </w:rPr>
        <w:t xml:space="preserve">6) сведения о филиалах коллегии адвокатов;</w:t>
      </w:r>
    </w:p>
    <w:p>
      <w:pPr>
        <w:spacing w:after="120"/>
        <w:ind w:firstLine="709"/>
      </w:pPr>
      <w:r>
        <w:rPr>
          <w:sz w:val="24"/>
        </w:rPr>
        <w:t xml:space="preserve">7) порядок реорганизации и ликвидации коллегии адвокатов, а также порядок распределения имущества, оставшегося после ее ликвидации;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порядок внесения в устав изменений и дополнений;</w:t>
      </w:r>
    </w:p>
    <w:p>
      <w:pPr>
        <w:spacing w:after="120"/>
        <w:ind w:firstLine="709"/>
      </w:pPr>
      <w:r>
        <w:rPr>
          <w:sz w:val="24"/>
        </w:rPr>
        <w:t xml:space="preserve">9) иные положения, не противоречащие настоящему Федеральному закону и иным федеральным законам.</w:t>
      </w:r>
    </w:p>
    <w:p>
      <w:pPr>
        <w:spacing w:after="120"/>
        <w:ind w:firstLine="709"/>
      </w:pPr>
      <w:r>
        <w:rPr>
          <w:sz w:val="24"/>
        </w:rPr>
        <w:t xml:space="preserve">6. Требования устава обязательны для исполнения самой коллегией адвокатов и ее учредителями (членами).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Об учреждении, о реорганизации или о ликвидации коллегии адвокатов ее учредители направляют заказным письмом в совет адвокатской палаты уведомление. В уведомлении об учреждении или о реорганизации коллегии адвокатов должны содержаться сведения об адвокатах, осуществляющих в коллегии адвокатов адвокатскую деятельность, о месте нахождения коллегии адвокатов, о порядке осуществления телефонной, телеграфной, почтовой и иной связи между советом адвокатской палаты и коллегией адвокатов.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20.12.2004 N 163-ФЗ , от 02.12.2019 N 400-ФЗ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Коллегия адвокатов считается учрежденной с момента ее государственной регистрации. Государственная регистрация коллегии адвокатов, а также внесение в единый государственный реестр юридических лиц записи о прекращении ее деятельности осуществляются в порядке, установленном федеральным законом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9. Коллегия адвокатов является юридическим лицом, имеет самостоятельный баланс, открывает счета в банках в соответствии с законодательством Российской Федерации, имеет печать, штампы и бланки с адресом и наименованием коллегии адвокатов, содержащим указание на субъект Российской Федерации, на территории которого учреждена коллегия адвокатов.</w:t>
      </w:r>
    </w:p>
    <w:p>
      <w:pPr>
        <w:spacing w:after="120"/>
        <w:ind w:firstLine="709"/>
      </w:pPr>
      <w:r>
        <w:rPr>
          <w:sz w:val="24"/>
        </w:rPr>
        <w:t xml:space="preserve">10. Коллегия адвокатов вправе создавать филиалы на всей территории Российской Федерации, а также на территории иностранного государства, если это предусмотрено законодательством иностранного государства.</w:t>
      </w:r>
    </w:p>
    <w:p>
      <w:pPr>
        <w:spacing w:after="120"/>
        <w:ind w:firstLine="709"/>
      </w:pPr>
      <w:r>
        <w:rPr>
          <w:sz w:val="24"/>
        </w:rPr>
        <w:t xml:space="preserve">О создании или закрытии филиала коллегия адвокатов направляет заказным письмом уведомление в совет адвокатской палаты субъекта Российской Федерации, на территории которого учреждена коллегия адвокатов, а также в совет адвокатской палаты субъекта Российской Федерации, на территории которого создан филиал коллегии адвокатов. В уведомлении о создании филиала коллегии адвокатов должны содержаться сведения об адвокатах, осуществляющих в филиале коллегии адвокатов адвокатскую деятельность, о месте нахождения коллегии адвокатов и ее филиала, о порядке осуществления телефонной, телеграфной, почтовой и иной связи между советом адвокатской палаты и коллегией адвокатов, ее филиалом. К уведомлению должны быть приложены нотариально заверенные копии решения о создании филиала коллегии адвокатов и положения о филиале.</w:t>
      </w:r>
    </w:p>
    <w:p>
      <w:pPr>
        <w:spacing w:after="120"/>
        <w:ind w:firstLine="709"/>
      </w:pPr>
      <w:r>
        <w:rPr>
          <w:sz w:val="24"/>
        </w:rPr>
        <w:t xml:space="preserve">Адвокаты, осуществляющие адвокатскую деятельность в филиале коллегии адвокатов, являются членами коллегии адвокатов, создавшей соответствующий филиал.</w:t>
      </w:r>
    </w:p>
    <w:p>
      <w:pPr>
        <w:spacing w:after="120"/>
        <w:ind w:firstLine="709"/>
      </w:pPr>
      <w:r>
        <w:rPr>
          <w:sz w:val="24"/>
        </w:rPr>
        <w:t xml:space="preserve">Сведения об адвокатах, осуществляющих адвокатскую деятельность в филиале коллегии адвокатов и являющихся членами соответствующей адвокатской палаты, вносятся в Единый государственный реестр адвокатов.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 об адвокатах, осуществляющих адвокатскую деятельность в филиале коллегии адвокатов, созданном на территории иностранного государства, вносятся в Единый государственный реестр адвокатов.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10 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11. Имущество, внесенное учредителями коллегии адвокатов в качестве вкладов, принадлежит ей на праве собственности.</w:t>
      </w:r>
    </w:p>
    <w:p>
      <w:pPr>
        <w:spacing w:after="120"/>
        <w:ind w:firstLine="709"/>
      </w:pPr>
      <w:r>
        <w:rPr>
          <w:sz w:val="24"/>
        </w:rPr>
        <w:t xml:space="preserve">12. Члены коллегии адвокатов не отвечают по ее обязательствам, коллегия адвокатов не отвечает по обязательствам своих членов.</w:t>
      </w:r>
    </w:p>
    <w:p>
      <w:pPr>
        <w:spacing w:after="120"/>
        <w:ind w:firstLine="709"/>
      </w:pPr>
      <w:r>
        <w:rPr>
          <w:sz w:val="24"/>
        </w:rPr>
        <w:t xml:space="preserve">13. Коллегия адвокатов в соответствии с законодательством Российской Федерации является налоговым агентом адвокатов, являющихся ее членами, по доходам, полученным ими в связи с осуществлением адвокатской деятельности, а также их представителем по расчетам с доверителями и третьими лицами и другим вопросам, предусмотренным учредительными документами коллегии адвокатов.</w:t>
      </w:r>
    </w:p>
    <w:p>
      <w:pPr>
        <w:spacing w:after="120"/>
        <w:ind w:firstLine="709"/>
      </w:pPr>
      <w:r>
        <w:rPr>
          <w:sz w:val="24"/>
        </w:rPr>
        <w:t xml:space="preserve">Коллегия адвокатов обязана уведомлять адвокатскую палату об изменениях состава адвокатов - членов коллегии адвокатов.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20.12.2004 N 163-ФЗ)</w:t>
      </w:r>
    </w:p>
    <w:p>
      <w:pPr>
        <w:spacing w:after="120"/>
        <w:ind w:firstLine="709"/>
      </w:pPr>
      <w:r>
        <w:rPr>
          <w:sz w:val="24"/>
        </w:rPr>
        <w:t xml:space="preserve">14. Коллегия адвокатов несет предусмотренную законодательством Российской Федерации ответственность за неисполнение или ненадлежащее исполнение обязанностей налогового агента или представителя.</w:t>
      </w:r>
    </w:p>
    <w:p>
      <w:pPr>
        <w:spacing w:after="120"/>
        <w:ind w:firstLine="709"/>
      </w:pPr>
      <w:r>
        <w:rPr>
          <w:sz w:val="24"/>
        </w:rPr>
        <w:t xml:space="preserve">15. Соглашения об оказании юридической помощи в коллегии адвокатов заключаются между адвокатом и доверителем и регистрируются в документации коллегии адвокатов.</w:t>
      </w:r>
    </w:p>
    <w:p>
      <w:pPr>
        <w:spacing w:after="120"/>
        <w:ind w:firstLine="709"/>
      </w:pPr>
      <w:r>
        <w:rPr>
          <w:sz w:val="24"/>
        </w:rPr>
        <w:t xml:space="preserve">16. Ничто в положениях настоящей статьи не может рассматриваться как ограничение независимости адвоката при исполнении им поручения доверителя, а также его личной профессиональной ответственности перед последним.</w:t>
      </w:r>
    </w:p>
    <w:p>
      <w:pPr>
        <w:spacing w:after="120"/>
        <w:ind w:firstLine="709"/>
      </w:pPr>
      <w:r>
        <w:rPr>
          <w:sz w:val="24"/>
        </w:rPr>
        <w:t xml:space="preserve">17. Коллегия адвокатов не может быть преобразована в коммерческую организацию или любую иную некоммерческую организацию, за исключением случаев преобразования коллегии адвокатов в адвокатское бюро в порядке, установленном статьей 23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18. К отношениям, возникающим в связи с учреждением, деятельностью и ликвидацией коллегии адвокатов, применяются правила, предусмотренные для ассоциаций (союзов), если эти правила не противоречат положениям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22</dc:title>
  <dc:creator>АРБИТРАЖ! · arbi.ru</dc:creator>
  <cp:lastModifiedBy>АРБИТРАЖ!</cp:lastModifiedBy>
  <dcterms:created xsi:type="dcterms:W3CDTF">2026-10-23T01:17:16.461Z</dcterms:created>
</cp:coreProperties>
</file>