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37.1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02.06.2016 N 160-ФЗ)</w:t>
      </w:r>
    </w:p>
    <w:p>
      <w:pPr>
        <w:spacing w:after="120"/>
        <w:ind w:firstLine="709"/>
      </w:pPr>
      <w:r>
        <w:rPr>
          <w:sz w:val="24"/>
        </w:rPr>
        <w:t xml:space="preserve">1. Комиссия по этике и стандартам является коллегиальным органом Федеральной палаты адвокатов, разрабатывающим стандарты оказания квалифицированной юридической помощи и другие стандарты адвокатской профессии, дающим обязательные для всех адвокатских палат и адвокатов разъяснения по вопросам применения кодекса профессиональной этики адвоката, а также осуществляющим в соответствии с кодексом профессиональной этики адвоката и регламентом комиссии по этике и стандартам иные полномочия.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деятельности комиссии по этике и стандартам определяется настоящим Федеральным законом, кодексом профессиональной этики адвоката и регламентом комиссии по этике и стандартам.</w:t>
      </w:r>
    </w:p>
    <w:p>
      <w:pPr>
        <w:spacing w:after="120"/>
        <w:ind w:firstLine="709"/>
      </w:pPr>
      <w:r>
        <w:rPr>
          <w:sz w:val="24"/>
        </w:rPr>
        <w:t xml:space="preserve">3. Комиссия по этике и стандартам формируется на четыре года в количестве шестнадцати членов по следующим нормам представительства:</w:t>
      </w:r>
    </w:p>
    <w:p>
      <w:pPr>
        <w:spacing w:after="120"/>
        <w:ind w:firstLine="709"/>
      </w:pPr>
      <w:r>
        <w:rPr>
          <w:sz w:val="24"/>
        </w:rPr>
        <w:t xml:space="preserve">1) от адвокатов - президент Федеральной палаты адвокатов, а также девять адвокатов, избираемых Всероссийским съездом адвокатов;</w:t>
      </w:r>
    </w:p>
    <w:p>
      <w:pPr>
        <w:spacing w:after="120"/>
        <w:ind w:firstLine="709"/>
      </w:pPr>
      <w:r>
        <w:rPr>
          <w:sz w:val="24"/>
        </w:rPr>
        <w:t xml:space="preserve">2) от федерального органа юстиции - два представителя;</w:t>
      </w:r>
    </w:p>
    <w:p>
      <w:pPr>
        <w:spacing w:after="120"/>
        <w:ind w:firstLine="709"/>
      </w:pPr>
      <w:r>
        <w:rPr>
          <w:sz w:val="24"/>
        </w:rPr>
        <w:t xml:space="preserve">3) от Государственной Думы Федерального Собрания Российской Федерации - два представителя;</w:t>
      </w:r>
    </w:p>
    <w:p>
      <w:pPr>
        <w:spacing w:after="120"/>
        <w:ind w:firstLine="709"/>
      </w:pPr>
      <w:r>
        <w:rPr>
          <w:sz w:val="24"/>
        </w:rPr>
        <w:t xml:space="preserve">4) от Совета Федерации Федерального Собрания Российской Федерации - два представителя.</w:t>
      </w:r>
    </w:p>
    <w:p>
      <w:pPr>
        <w:spacing w:after="120"/>
        <w:ind w:firstLine="709"/>
      </w:pPr>
      <w:r>
        <w:rPr>
          <w:sz w:val="24"/>
        </w:rPr>
        <w:t xml:space="preserve">4. Председателем комиссии по этике и стандартам является президент Федеральной палаты адвокатов по должности.</w:t>
      </w:r>
    </w:p>
    <w:p>
      <w:pPr>
        <w:spacing w:after="120"/>
        <w:ind w:firstLine="709"/>
      </w:pPr>
      <w:r>
        <w:rPr>
          <w:sz w:val="24"/>
        </w:rPr>
        <w:t xml:space="preserve">5. Комиссия по этике и стандартам:</w:t>
      </w:r>
    </w:p>
    <w:p>
      <w:pPr>
        <w:spacing w:after="120"/>
        <w:ind w:firstLine="709"/>
      </w:pPr>
      <w:r>
        <w:rPr>
          <w:sz w:val="24"/>
        </w:rPr>
        <w:t xml:space="preserve">1) 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профессии;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 запросу президента Федеральной палаты адвокатов, совета Федеральной палаты адвокатов,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претендентов;</w:t>
      </w:r>
    </w:p>
    <w:p>
      <w:pPr>
        <w:spacing w:after="120"/>
        <w:ind w:firstLine="709"/>
      </w:pPr>
      <w:r>
        <w:rPr>
          <w:sz w:val="24"/>
        </w:rPr>
        <w:t xml:space="preserve">3) обобщает дисциплинарную практику, существующую в адвокатских палатах, и в связи с этим разрабатывает для утверждения советом Федеральной палаты адвокатов необходимые рекомендации ;</w:t>
      </w:r>
    </w:p>
    <w:p>
      <w:pPr>
        <w:spacing w:after="120"/>
        <w:ind w:firstLine="709"/>
      </w:pPr>
      <w:r>
        <w:rPr>
          <w:sz w:val="24"/>
        </w:rPr>
        <w:t xml:space="preserve">4) осуществляет иные полномочия, предусмотренные регламентом комиссии по этике и стандартам.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37.1</dc:title>
  <dc:creator>АРБИТРАЖ! · arbi.ru</dc:creator>
  <cp:lastModifiedBy>АРБИТРАЖ!</cp:lastModifiedBy>
  <dcterms:created xsi:type="dcterms:W3CDTF">2026-10-22T19:29:56.723Z</dcterms:created>
</cp:coreProperties>
</file>