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456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счет-фактура документом, подлежащим передаче покупателю по договору купли-продажи вместе с товаром</w:t>
      </w:r>
    </w:p>
    <w:p>
      <w:pPr>
        <w:spacing w:after="120"/>
        <w:ind w:firstLine="709"/>
      </w:pPr>
      <w:r>
        <w:rPr>
          <w:sz w:val="24"/>
        </w:rPr>
        <w:t xml:space="preserve">- Пример признания неправомерным отказа от принятия товара по договору купли-продажи по причине непредставления документов, относящихся к товару, до его передачи</w:t>
      </w:r>
    </w:p>
    <w:p>
      <w:pPr>
        <w:spacing w:after="120"/>
        <w:ind w:firstLine="709"/>
      </w:pPr>
      <w:r>
        <w:rPr>
          <w:sz w:val="24"/>
        </w:rPr>
        <w:t xml:space="preserve">1. Продавец обязан передать покупателю товар, предусмотренный договором купли-продажи.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договором купли-продажи, продавец обязан одновременно с передачей вещи передать покупателю ее принадлежности, а также относящиеся к ней документы (технический паспорт, сертификат качества, инструкцию по эксплуатации и т.п.), предусмотренные законом , иными правовыми актами или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456</dc:title>
  <dc:creator>АРБИТРАЖ! · arbi.ru</dc:creator>
  <cp:lastModifiedBy>АРБИТРАЖ!</cp:lastModifiedBy>
  <dcterms:created xsi:type="dcterms:W3CDTF">2026-10-22T13:35:19.245Z</dcterms:created>
</cp:coreProperties>
</file>