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481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несоответствие тары ГОСТу основанием для признания ее ненадлежащей, если качество тары отвечает условиям договора купли-продажи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481 ГК РФ</w:t>
      </w:r>
    </w:p>
    <w:p>
      <w:pPr>
        <w:spacing w:after="120"/>
        <w:ind w:firstLine="709"/>
      </w:pPr>
      <w:r>
        <w:rPr>
          <w:sz w:val="24"/>
        </w:rPr>
        <w:t xml:space="preserve">1. В случаях, когда подлежащий затариванию и (или) упаковке товар передается покупателю без тары и (или) упаковки либо в ненадлежащей таре и (или) упаковке, покупатель вправе потребовать от продавца затарить и (или) упаковать товар либо заменить ненадлежащую тару и (или) упаковку, если иное не вытекает из договора, существа обязательства или характера товара.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пунктом 1 настоящей статьи, покупатель вправе вместо предъявления продавцу требований, указанных в этом пункте, предъявить к нему требования, вытекающие из передачи товара ненадлежащего качества (статья 475)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482</dc:title>
  <dc:creator>АРБИТРАЖ! · arbi.ru</dc:creator>
  <cp:lastModifiedBy>АРБИТРАЖ!</cp:lastModifiedBy>
  <dcterms:created xsi:type="dcterms:W3CDTF">2026-10-22T11:23:53.061Z</dcterms:created>
</cp:coreProperties>
</file>