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486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486 ГК РФ</w:t>
      </w:r>
    </w:p>
    <w:p>
      <w:pPr>
        <w:spacing w:after="120"/>
        <w:ind w:firstLine="709"/>
      </w:pPr>
      <w:r>
        <w:rPr>
          <w:sz w:val="24"/>
        </w:rPr>
        <w:t xml:space="preserve">- Может ли продавец требовать, чтобы покупатель открыл аккредитив, если оплата по нему предусмотрена договором купли-продажи</w:t>
      </w:r>
    </w:p>
    <w:p>
      <w:pPr>
        <w:spacing w:after="120"/>
        <w:ind w:firstLine="709"/>
      </w:pPr>
      <w:r>
        <w:rPr>
          <w:sz w:val="24"/>
        </w:rPr>
        <w:t xml:space="preserve">- Когда покупатель должен оплатить товар, если в договоре купли-продажи не указан срок оплаты</w:t>
      </w:r>
    </w:p>
    <w:p>
      <w:pPr>
        <w:spacing w:after="120"/>
        <w:ind w:firstLine="709"/>
      </w:pPr>
      <w:r>
        <w:rPr>
          <w:sz w:val="24"/>
        </w:rPr>
        <w:t xml:space="preserve">- Обязан ли покупатель оплатить товар, если по договору купли-продажи оплата обусловлена поступлением денег от третьих лиц</w:t>
      </w:r>
    </w:p>
    <w:p>
      <w:pPr>
        <w:spacing w:after="120"/>
        <w:ind w:firstLine="709"/>
      </w:pPr>
      <w:r>
        <w:rPr>
          <w:sz w:val="24"/>
        </w:rPr>
        <w:t xml:space="preserve">- Включает ли НДС сумма, на которую начисляются проценты за пользование чужими денежными средствами и неустойка в связи с неоплатой товара по договору купли-продажи</w:t>
      </w:r>
    </w:p>
    <w:p>
      <w:pPr>
        <w:spacing w:after="120"/>
        <w:ind w:firstLine="709"/>
      </w:pPr>
      <w:r>
        <w:rPr>
          <w:sz w:val="24"/>
        </w:rPr>
        <w:t xml:space="preserve">- Как суды определяют понятие "непосредственно" при безналичной оплате товара по договору купли-продажи</w:t>
      </w:r>
    </w:p>
    <w:p>
      <w:pPr>
        <w:spacing w:after="120"/>
        <w:ind w:firstLine="709"/>
      </w:pPr>
      <w:r>
        <w:rPr>
          <w:sz w:val="24"/>
        </w:rPr>
        <w:t xml:space="preserve">- Подтвердит ли квитанция к приходно-кассовому ордеру оплату по договору купли-продажи</w:t>
      </w:r>
    </w:p>
    <w:p>
      <w:pPr>
        <w:spacing w:after="120"/>
        <w:ind w:firstLine="709"/>
      </w:pPr>
      <w:r>
        <w:rPr>
          <w:sz w:val="24"/>
        </w:rPr>
        <w:t xml:space="preserve">- Может ли продавец требовать, чтобы покупатель открыл аккредитив, если оплата по нему предусмотрена договором купли-продажи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486 ГК РФ</w:t>
      </w:r>
    </w:p>
    <w:p>
      <w:pPr>
        <w:spacing w:after="120"/>
        <w:ind w:firstLine="709"/>
      </w:pPr>
      <w:r>
        <w:rPr>
          <w:sz w:val="24"/>
        </w:rPr>
        <w:t xml:space="preserve">1. Покупатель обязан оплатить товар непосредственно до или после передачи ему продавцом товара, если иное не предусмотрено настоящим Кодексом, другим законом , иными правовыми актами или договором купли-продажи и не вытекает из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2. Если договором купли-продажи не предусмотрена рассрочка оплаты товара, покупатель обязан уплатить продавцу цену переданного товара полностью.</w:t>
      </w:r>
    </w:p>
    <w:p>
      <w:pPr>
        <w:spacing w:after="120"/>
        <w:ind w:firstLine="709"/>
      </w:pPr>
      <w:r>
        <w:rPr>
          <w:sz w:val="24"/>
        </w:rPr>
        <w:t xml:space="preserve">3. Если покупатель своевременно не оплачивает переданный в соответствии с договором купли-продажи товар, продавец вправе потребовать оплаты товара и уплаты процентов в соответствии со статьей 395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Если покупатель в нарушение договора купли-продажи отказывается принять и оплатить товар, продавец вправе по своему выбору потребовать оплаты товара либо отказаться от исполнения договора.</w:t>
      </w:r>
    </w:p>
    <w:p>
      <w:pPr>
        <w:spacing w:after="120"/>
        <w:ind w:firstLine="709"/>
      </w:pPr>
      <w:r>
        <w:rPr>
          <w:sz w:val="24"/>
        </w:rPr>
        <w:t xml:space="preserve">5. В случаях, когда продавец в соответствии с договором купли-продажи обязан передать покупателю не только товары, которые покупателем не оплачены, но и другие товары, продавец вправе приостановить передачу этих товаров до полной оплаты всех ранее переданных товаров, если иное не предусмотрено законом, иными правовыми актами или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486</dc:title>
  <dc:creator>АРБИТРАЖ! · arbi.ru</dc:creator>
  <cp:lastModifiedBy>АРБИТРАЖ!</cp:lastModifiedBy>
  <dcterms:created xsi:type="dcterms:W3CDTF">2026-10-22T22:04:11.941Z</dcterms:created>
</cp:coreProperties>
</file>