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488 ГК РФ &gt;&gt;&gt;</w:t>
      </w:r>
    </w:p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488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договор, содержащий условие об оплате товара не позднее определенной даты, договором купли-продажи, а не комиссии</w:t>
      </w:r>
    </w:p>
    <w:p>
      <w:pPr>
        <w:spacing w:after="120"/>
        <w:ind w:firstLine="709"/>
      </w:pPr>
      <w:r>
        <w:rPr>
          <w:sz w:val="24"/>
        </w:rPr>
        <w:t xml:space="preserve">- Является ли условие договора купли-продажи об отсрочке оплаты переданного товара коммерческим кредитом</w:t>
      </w:r>
    </w:p>
    <w:p>
      <w:pPr>
        <w:spacing w:after="120"/>
        <w:ind w:firstLine="709"/>
      </w:pPr>
      <w:r>
        <w:rPr>
          <w:sz w:val="24"/>
        </w:rPr>
        <w:t xml:space="preserve">- Возникают ли у продавца недвижимости по договору купли-продажи права залогодержателя в силу закона, если ипотека не зарегистрирована и заявление на ее регистрацию продавец не подавал</w:t>
      </w:r>
    </w:p>
    <w:p>
      <w:pPr>
        <w:spacing w:after="120"/>
        <w:ind w:firstLine="709"/>
      </w:pPr>
      <w:r>
        <w:rPr>
          <w:sz w:val="24"/>
        </w:rPr>
        <w:t xml:space="preserve">- Возникает ли залог по закону, если по договору купли-продажи право собственности на товар переходит к покупателю только после полной оплаты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488 ГК РФ</w:t>
      </w:r>
    </w:p>
    <w:p>
      <w:pPr>
        <w:spacing w:after="120"/>
        <w:ind w:firstLine="709"/>
      </w:pPr>
      <w:r>
        <w:rPr>
          <w:sz w:val="24"/>
        </w:rPr>
        <w:t xml:space="preserve">1. В случае, когда договором купли-продажи предусмотрена оплата товара через определенное время после его передачи покупателю (продажа товара в кредит), покупатель должен произвести оплату в срок, предусмотренный договором, а если такой срок договором не предусмотрен, в срок, определенный в соответствии со статьей 314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случае неисполнения продавцом обязанности по передаче товара применяются правила, предусмотренные статьей 328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 случае, когда покупатель, получивший товар, не исполняет обязанность по его оплате в установленный договором купли-продажи срок, продавец вправе потребовать оплаты переданного товара или возврата неоплаченных товаров.</w:t>
      </w:r>
    </w:p>
    <w:p>
      <w:pPr>
        <w:spacing w:after="120"/>
        <w:ind w:firstLine="709"/>
      </w:pPr>
      <w:r>
        <w:rPr>
          <w:sz w:val="24"/>
        </w:rPr>
        <w:t xml:space="preserve">4. В случае, когда покупатель не исполняет обязанность по оплате переданного товара в установленный договором срок и иное не предусмотрено настоящим Кодексом или договором купли-продажи, на просроченную сумму подлежат уплате проценты в соответствии со статьей 395 настоящего Кодекса со дня, когда по договору товар должен был быть оплачен, до дня оплаты товара покупателем.</w:t>
      </w:r>
    </w:p>
    <w:p>
      <w:pPr>
        <w:spacing w:after="120"/>
        <w:ind w:firstLine="709"/>
      </w:pPr>
      <w:r>
        <w:rPr>
          <w:sz w:val="24"/>
        </w:rPr>
        <w:t xml:space="preserve">Договором может быть предусмотрена обязанность покупателя уплачивать проценты на сумму, соответствующую цене товара, начиная со дня передачи товара продавцом.</w:t>
      </w:r>
    </w:p>
    <w:p>
      <w:pPr>
        <w:spacing w:after="120"/>
        <w:ind w:firstLine="709"/>
      </w:pPr>
      <w:r>
        <w:rPr>
          <w:sz w:val="24"/>
        </w:rPr>
        <w:t xml:space="preserve">5. Если иное не предусмотрено договором купли-продажи, с момента передачи товара покупателю и до его оплаты товар, проданный в кредит, признается находящимся в залоге у продавца для обеспечения исполнения покупателем его обязанности по оплате товара.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488</dc:title>
  <dc:creator>АРБИТРАЖ! · arbi.ru</dc:creator>
  <cp:lastModifiedBy>АРБИТРАЖ!</cp:lastModifiedBy>
  <dcterms:created xsi:type="dcterms:W3CDTF">2026-10-22T21:26:49.744Z</dcterms:created>
</cp:coreProperties>
</file>