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512 ГК РФ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обязать поставщика заменить товар, не соответствующий условиям договора об ассортименте</w:t>
      </w:r>
    </w:p>
    <w:p>
      <w:pPr>
        <w:spacing w:after="120"/>
        <w:ind w:firstLine="709"/>
      </w:pPr>
      <w:r>
        <w:rPr>
          <w:sz w:val="24"/>
        </w:rPr>
        <w:t xml:space="preserve">1. Ассортимент товаров, недопоставка которых подлежит восполнению, определяется соглашением сторон. При отсутствии такого соглашения поставщик обязан восполнить недопоставленное количество товаров в ассортименте, установленном для того периода, в котором допущена недопоставка.</w:t>
      </w:r>
    </w:p>
    <w:p>
      <w:pPr>
        <w:spacing w:after="120"/>
        <w:ind w:firstLine="709"/>
      </w:pPr>
      <w:r>
        <w:rPr>
          <w:sz w:val="24"/>
        </w:rPr>
        <w:t xml:space="preserve">2. Поставка товаров одного наименования в большем количестве, чем предусмотрено договором поставки, не засчитывается в покрытие недопоставки товаров другого наименования, входящих в тот же ассортимент, и подлежит восполнению, кроме случаев, когда такая поставка произведена с предварительного письменного согласия покупателя.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512</dc:title>
  <dc:creator>АРБИТРАЖ! · arbi.ru</dc:creator>
  <cp:lastModifiedBy>АРБИТРАЖ!</cp:lastModifiedBy>
  <dcterms:created xsi:type="dcterms:W3CDTF">2026-10-22T22:45:40.629Z</dcterms:created>
</cp:coreProperties>
</file>