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520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при недопоставке требовать возмещения разницы между договорной и текущей стоимостью товара</w:t>
      </w:r>
    </w:p>
    <w:p>
      <w:pPr>
        <w:spacing w:after="120"/>
        <w:ind w:firstLine="709"/>
      </w:pPr>
      <w:r>
        <w:rPr>
          <w:sz w:val="24"/>
        </w:rPr>
        <w:t xml:space="preserve">- Может ли покупатель взыскать с поставщика расходы на покупку товара у третьих лиц в случае недопоставки товара по договору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помимо расходов на приобретение не поставленного по договору поставки товара у третьих лиц взыскать упущенную выгоду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отказаться от оплаты товара по договору поставки в части, равной размеру выявленных недостатков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520 ГК РФ</w:t>
      </w:r>
    </w:p>
    <w:p>
      <w:pPr>
        <w:spacing w:after="120"/>
        <w:ind w:firstLine="709"/>
      </w:pPr>
      <w:r>
        <w:rPr>
          <w:sz w:val="24"/>
        </w:rPr>
        <w:t xml:space="preserve">1.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срок, покупатель вправе приобрести непоставленные товары у других лиц с отнесением на поставщика всех необходимых и разумных расходов на их приобретение.</w:t>
      </w:r>
    </w:p>
    <w:p>
      <w:pPr>
        <w:spacing w:after="120"/>
        <w:ind w:firstLine="709"/>
      </w:pPr>
      <w:r>
        <w:rPr>
          <w:sz w:val="24"/>
        </w:rPr>
        <w:t xml:space="preserve">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правилам, предусмотренным пунктом 1 статьи 524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Покупатель (получатель)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доукомплектования товаров либо их замены.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520</dc:title>
  <dc:creator>АРБИТРАЖ! · arbi.ru</dc:creator>
  <cp:lastModifiedBy>АРБИТРАЖ!</cp:lastModifiedBy>
  <dcterms:created xsi:type="dcterms:W3CDTF">2026-10-22T22:16:19.614Z</dcterms:created>
</cp:coreProperties>
</file>